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E50C71" w14:textId="77777777" w:rsidR="001D04C9" w:rsidRPr="00342D61" w:rsidRDefault="00C70546" w:rsidP="00342D61">
      <w:pPr>
        <w:spacing w:after="0"/>
        <w:jc w:val="center"/>
        <w:rPr>
          <w:b/>
        </w:rPr>
      </w:pPr>
      <w:bookmarkStart w:id="0" w:name="_GoBack"/>
      <w:bookmarkEnd w:id="0"/>
      <w:r w:rsidRPr="00342D61">
        <w:rPr>
          <w:b/>
        </w:rPr>
        <w:t>Homework FIN 3600</w:t>
      </w:r>
    </w:p>
    <w:p w14:paraId="021B0B92" w14:textId="77777777" w:rsidR="00C70546" w:rsidRPr="00342D61" w:rsidRDefault="00C70546" w:rsidP="00342D61">
      <w:pPr>
        <w:spacing w:after="0"/>
        <w:jc w:val="center"/>
        <w:rPr>
          <w:b/>
        </w:rPr>
      </w:pPr>
      <w:r w:rsidRPr="00342D61">
        <w:rPr>
          <w:b/>
        </w:rPr>
        <w:t>Futures (Chapter 14)</w:t>
      </w:r>
    </w:p>
    <w:p w14:paraId="62979337" w14:textId="77777777" w:rsidR="00C70546" w:rsidRPr="00342D61" w:rsidRDefault="00C70546" w:rsidP="00342D61">
      <w:pPr>
        <w:spacing w:after="0"/>
        <w:jc w:val="center"/>
        <w:rPr>
          <w:b/>
        </w:rPr>
      </w:pPr>
      <w:r w:rsidRPr="00342D61">
        <w:rPr>
          <w:b/>
        </w:rPr>
        <w:t>Due Monday Nov 12 for Monday night class, Tuesday Nov 13 for others</w:t>
      </w:r>
    </w:p>
    <w:p w14:paraId="6BF78124" w14:textId="77777777" w:rsidR="00C70546" w:rsidRDefault="00C70546"/>
    <w:p w14:paraId="112242F5" w14:textId="77777777" w:rsidR="00C70546" w:rsidRDefault="00C70546" w:rsidP="00C70546">
      <w:pPr>
        <w:pStyle w:val="ListParagraph"/>
        <w:numPr>
          <w:ilvl w:val="0"/>
          <w:numId w:val="1"/>
        </w:numPr>
      </w:pPr>
      <w:r>
        <w:t>In comparing forward and futures contacts:</w:t>
      </w:r>
    </w:p>
    <w:p w14:paraId="6A6F74A9" w14:textId="77777777" w:rsidR="00C70546" w:rsidRDefault="00C70546" w:rsidP="00C70546">
      <w:pPr>
        <w:pStyle w:val="ListParagraph"/>
        <w:numPr>
          <w:ilvl w:val="1"/>
          <w:numId w:val="1"/>
        </w:numPr>
      </w:pPr>
      <w:r>
        <w:t>Forwards are customized in terms of price and settlement date while futures are standardized and traded on exchanges</w:t>
      </w:r>
    </w:p>
    <w:p w14:paraId="50DB786C" w14:textId="651BED97" w:rsidR="00C70546" w:rsidRDefault="00C70546" w:rsidP="00C70546">
      <w:pPr>
        <w:pStyle w:val="ListParagraph"/>
        <w:numPr>
          <w:ilvl w:val="1"/>
          <w:numId w:val="1"/>
        </w:numPr>
      </w:pPr>
      <w:r>
        <w:t xml:space="preserve">Futures typically involve a reverse trade </w:t>
      </w:r>
      <w:r w:rsidR="00A274B2">
        <w:t xml:space="preserve">at expiration </w:t>
      </w:r>
      <w:r>
        <w:t>rather than a delivery of goods</w:t>
      </w:r>
    </w:p>
    <w:p w14:paraId="0EA798D6" w14:textId="47F8E182" w:rsidR="00C70546" w:rsidRDefault="00A274B2" w:rsidP="00C70546">
      <w:pPr>
        <w:pStyle w:val="ListParagraph"/>
        <w:numPr>
          <w:ilvl w:val="1"/>
          <w:numId w:val="1"/>
        </w:numPr>
      </w:pPr>
      <w:r>
        <w:t>Although the mark-to-</w:t>
      </w:r>
      <w:r w:rsidR="00C70546">
        <w:t>market function</w:t>
      </w:r>
      <w:r>
        <w:t xml:space="preserve"> impacts the timing of cash flows</w:t>
      </w:r>
      <w:r w:rsidR="00C70546">
        <w:t xml:space="preserve">, futures and forwards </w:t>
      </w:r>
      <w:r w:rsidR="00203225">
        <w:t>essentially serve the same economic function</w:t>
      </w:r>
    </w:p>
    <w:p w14:paraId="4E9EF5CD" w14:textId="77777777" w:rsidR="00C70546" w:rsidRDefault="00203225" w:rsidP="00203225">
      <w:pPr>
        <w:pStyle w:val="ListParagraph"/>
        <w:numPr>
          <w:ilvl w:val="1"/>
          <w:numId w:val="1"/>
        </w:numPr>
      </w:pPr>
      <w:r>
        <w:t>All of the above</w:t>
      </w:r>
    </w:p>
    <w:p w14:paraId="43488BD2" w14:textId="77777777" w:rsidR="00342D61" w:rsidRDefault="00342D61" w:rsidP="00342D61">
      <w:pPr>
        <w:pStyle w:val="ListParagraph"/>
        <w:ind w:left="1440"/>
      </w:pPr>
    </w:p>
    <w:p w14:paraId="5128C2AB" w14:textId="77777777" w:rsidR="00203225" w:rsidRDefault="00203225" w:rsidP="00203225">
      <w:pPr>
        <w:pStyle w:val="ListParagraph"/>
        <w:numPr>
          <w:ilvl w:val="0"/>
          <w:numId w:val="1"/>
        </w:numPr>
      </w:pPr>
      <w:r>
        <w:t>A futures contract must stipulate:</w:t>
      </w:r>
    </w:p>
    <w:p w14:paraId="23C0E99F" w14:textId="77777777" w:rsidR="00203225" w:rsidRDefault="00203225" w:rsidP="00203225">
      <w:pPr>
        <w:pStyle w:val="ListParagraph"/>
        <w:numPr>
          <w:ilvl w:val="1"/>
          <w:numId w:val="1"/>
        </w:numPr>
      </w:pPr>
      <w:r>
        <w:t>The size of the contract, settlement date and settlement price</w:t>
      </w:r>
    </w:p>
    <w:p w14:paraId="3ACF47E3" w14:textId="77777777" w:rsidR="00203225" w:rsidRDefault="00203225" w:rsidP="00203225">
      <w:pPr>
        <w:pStyle w:val="ListParagraph"/>
        <w:numPr>
          <w:ilvl w:val="1"/>
          <w:numId w:val="1"/>
        </w:numPr>
      </w:pPr>
      <w:r>
        <w:t>Only the size and settlement price because the date is open until the buyer opts to settle</w:t>
      </w:r>
    </w:p>
    <w:p w14:paraId="3D05A21C" w14:textId="77777777" w:rsidR="00203225" w:rsidRDefault="00203225" w:rsidP="00203225">
      <w:pPr>
        <w:pStyle w:val="ListParagraph"/>
        <w:numPr>
          <w:ilvl w:val="1"/>
          <w:numId w:val="1"/>
        </w:numPr>
      </w:pPr>
      <w:r>
        <w:t>The size, settlement date but not price because it depends on the spot price on the settlement date</w:t>
      </w:r>
    </w:p>
    <w:p w14:paraId="1C28F36D" w14:textId="77777777" w:rsidR="00203225" w:rsidRDefault="00342D61" w:rsidP="00203225">
      <w:pPr>
        <w:pStyle w:val="ListParagraph"/>
        <w:numPr>
          <w:ilvl w:val="1"/>
          <w:numId w:val="1"/>
        </w:numPr>
      </w:pPr>
      <w:r>
        <w:t>None of the above</w:t>
      </w:r>
    </w:p>
    <w:p w14:paraId="6A0F5B9C" w14:textId="77777777" w:rsidR="00342D61" w:rsidRDefault="00342D61" w:rsidP="00342D61">
      <w:pPr>
        <w:pStyle w:val="ListParagraph"/>
        <w:ind w:left="1440"/>
      </w:pPr>
    </w:p>
    <w:p w14:paraId="6A3A66A8" w14:textId="77777777" w:rsidR="00203225" w:rsidRDefault="00203225" w:rsidP="00203225">
      <w:pPr>
        <w:pStyle w:val="ListParagraph"/>
        <w:numPr>
          <w:ilvl w:val="0"/>
          <w:numId w:val="1"/>
        </w:numPr>
      </w:pPr>
      <w:r>
        <w:t>Mark to market means:</w:t>
      </w:r>
    </w:p>
    <w:p w14:paraId="5D8125F4" w14:textId="6C374B55" w:rsidR="00203225" w:rsidRDefault="00203225" w:rsidP="00203225">
      <w:pPr>
        <w:pStyle w:val="ListParagraph"/>
        <w:numPr>
          <w:ilvl w:val="1"/>
          <w:numId w:val="1"/>
        </w:numPr>
      </w:pPr>
      <w:r>
        <w:t xml:space="preserve">Money changes hands, often through margin accounts, between the buyer and seller of </w:t>
      </w:r>
      <w:r w:rsidR="00A274B2">
        <w:t xml:space="preserve">a </w:t>
      </w:r>
      <w:r>
        <w:t>future contract as the spot price deviates from the settlement price</w:t>
      </w:r>
    </w:p>
    <w:p w14:paraId="3E99E333" w14:textId="77777777" w:rsidR="00203225" w:rsidRDefault="00203225" w:rsidP="00203225">
      <w:pPr>
        <w:pStyle w:val="ListParagraph"/>
        <w:numPr>
          <w:ilvl w:val="1"/>
          <w:numId w:val="1"/>
        </w:numPr>
      </w:pPr>
      <w:r>
        <w:t>The price of the futures contacts is always updated on major exchanges</w:t>
      </w:r>
    </w:p>
    <w:p w14:paraId="30ADE209" w14:textId="77777777" w:rsidR="00203225" w:rsidRDefault="00203225" w:rsidP="00203225">
      <w:pPr>
        <w:pStyle w:val="ListParagraph"/>
        <w:numPr>
          <w:ilvl w:val="1"/>
          <w:numId w:val="1"/>
        </w:numPr>
      </w:pPr>
      <w:r>
        <w:t>As a buyer, you need to set aside the anticipated settlement amount in a money-market account</w:t>
      </w:r>
    </w:p>
    <w:p w14:paraId="19C54A30" w14:textId="77777777" w:rsidR="00203225" w:rsidRDefault="00203225" w:rsidP="00203225">
      <w:pPr>
        <w:pStyle w:val="ListParagraph"/>
        <w:numPr>
          <w:ilvl w:val="1"/>
          <w:numId w:val="1"/>
        </w:numPr>
      </w:pPr>
      <w:r>
        <w:t>Speculation using futures is not possible because the price is adjusted daily</w:t>
      </w:r>
    </w:p>
    <w:p w14:paraId="40BBE1E3" w14:textId="77777777" w:rsidR="00342D61" w:rsidRDefault="00342D61" w:rsidP="00342D61">
      <w:pPr>
        <w:pStyle w:val="ListParagraph"/>
        <w:ind w:left="1440"/>
      </w:pPr>
    </w:p>
    <w:p w14:paraId="02D5A220" w14:textId="77777777" w:rsidR="00203225" w:rsidRDefault="00F37CB4" w:rsidP="00203225">
      <w:pPr>
        <w:pStyle w:val="ListParagraph"/>
        <w:numPr>
          <w:ilvl w:val="0"/>
          <w:numId w:val="1"/>
        </w:numPr>
      </w:pPr>
      <w:r>
        <w:t>Assume gold today is $1,000 per ounce and you think it will be $1,300 in three months. You should</w:t>
      </w:r>
      <w:r w:rsidR="00203225">
        <w:t>:</w:t>
      </w:r>
    </w:p>
    <w:p w14:paraId="58B9653D" w14:textId="77777777" w:rsidR="00203225" w:rsidRDefault="00F37CB4" w:rsidP="00203225">
      <w:pPr>
        <w:pStyle w:val="ListParagraph"/>
        <w:numPr>
          <w:ilvl w:val="1"/>
          <w:numId w:val="1"/>
        </w:numPr>
      </w:pPr>
      <w:r>
        <w:t>B</w:t>
      </w:r>
      <w:r w:rsidR="00203225">
        <w:t xml:space="preserve">uy a </w:t>
      </w:r>
      <w:r>
        <w:t xml:space="preserve">3-month </w:t>
      </w:r>
      <w:r w:rsidR="00203225">
        <w:t xml:space="preserve">futures contract with a settlement price </w:t>
      </w:r>
      <w:r>
        <w:t>of $1,100</w:t>
      </w:r>
    </w:p>
    <w:p w14:paraId="5B6DB72B" w14:textId="77777777" w:rsidR="00F37CB4" w:rsidRDefault="00F37CB4" w:rsidP="00F37CB4">
      <w:pPr>
        <w:pStyle w:val="ListParagraph"/>
        <w:numPr>
          <w:ilvl w:val="1"/>
          <w:numId w:val="1"/>
        </w:numPr>
      </w:pPr>
      <w:r>
        <w:t>Sell a 3-month futures contract with a settlement price of $1,100</w:t>
      </w:r>
    </w:p>
    <w:p w14:paraId="1B18CD95" w14:textId="77777777" w:rsidR="00F37CB4" w:rsidRDefault="00F37CB4" w:rsidP="00F37CB4">
      <w:pPr>
        <w:pStyle w:val="ListParagraph"/>
        <w:numPr>
          <w:ilvl w:val="1"/>
          <w:numId w:val="1"/>
        </w:numPr>
      </w:pPr>
      <w:r>
        <w:t>Buy gold today and sell a 3-month futures contract with a settlement price of $1,100</w:t>
      </w:r>
    </w:p>
    <w:p w14:paraId="21938241" w14:textId="77777777" w:rsidR="00F37CB4" w:rsidRDefault="00F37CB4" w:rsidP="00F37CB4">
      <w:pPr>
        <w:pStyle w:val="ListParagraph"/>
        <w:numPr>
          <w:ilvl w:val="1"/>
          <w:numId w:val="1"/>
        </w:numPr>
      </w:pPr>
      <w:r>
        <w:t>Sell gold today and buy a 3-month futures contract with a settlement price of $1,100</w:t>
      </w:r>
    </w:p>
    <w:p w14:paraId="32F8C923" w14:textId="77777777" w:rsidR="00F37CB4" w:rsidRDefault="00F37CB4" w:rsidP="00342D61">
      <w:pPr>
        <w:pStyle w:val="ListParagraph"/>
        <w:ind w:left="360"/>
        <w:rPr>
          <w:i/>
        </w:rPr>
      </w:pPr>
      <w:r>
        <w:rPr>
          <w:i/>
        </w:rPr>
        <w:t>For the most benefit, calculate the profit on each strategy assuming gold hits $1,300 rather than just picking an answer.</w:t>
      </w:r>
    </w:p>
    <w:p w14:paraId="0D490F2C" w14:textId="77777777" w:rsidR="00342D61" w:rsidRPr="00F37CB4" w:rsidRDefault="00342D61" w:rsidP="00F37CB4">
      <w:pPr>
        <w:pStyle w:val="ListParagraph"/>
        <w:ind w:left="1080"/>
        <w:rPr>
          <w:i/>
        </w:rPr>
      </w:pPr>
    </w:p>
    <w:p w14:paraId="46D7BB17" w14:textId="77777777" w:rsidR="00F37CB4" w:rsidRDefault="00F37CB4" w:rsidP="00F37CB4">
      <w:pPr>
        <w:pStyle w:val="ListParagraph"/>
        <w:numPr>
          <w:ilvl w:val="0"/>
          <w:numId w:val="1"/>
        </w:numPr>
      </w:pPr>
      <w:r>
        <w:t xml:space="preserve">Assume, because of your </w:t>
      </w:r>
      <w:r w:rsidR="00F5026C">
        <w:t xml:space="preserve">wonderful </w:t>
      </w:r>
      <w:r>
        <w:t>insight, you choose option A in question 4. If gold rises to $1,500, what is your profit</w:t>
      </w:r>
    </w:p>
    <w:p w14:paraId="5D312C5B" w14:textId="77777777" w:rsidR="00F37CB4" w:rsidRDefault="00F37CB4" w:rsidP="00F37CB4">
      <w:pPr>
        <w:pStyle w:val="ListParagraph"/>
        <w:numPr>
          <w:ilvl w:val="1"/>
          <w:numId w:val="1"/>
        </w:numPr>
      </w:pPr>
      <w:r>
        <w:t>$500</w:t>
      </w:r>
    </w:p>
    <w:p w14:paraId="427F9871" w14:textId="77777777" w:rsidR="00F37CB4" w:rsidRDefault="00F37CB4" w:rsidP="00F37CB4">
      <w:pPr>
        <w:pStyle w:val="ListParagraph"/>
        <w:numPr>
          <w:ilvl w:val="1"/>
          <w:numId w:val="1"/>
        </w:numPr>
      </w:pPr>
      <w:r>
        <w:t>$400</w:t>
      </w:r>
    </w:p>
    <w:p w14:paraId="34080AC8" w14:textId="77777777" w:rsidR="00F37CB4" w:rsidRDefault="00F37CB4" w:rsidP="00F37CB4">
      <w:pPr>
        <w:pStyle w:val="ListParagraph"/>
        <w:numPr>
          <w:ilvl w:val="1"/>
          <w:numId w:val="1"/>
        </w:numPr>
      </w:pPr>
      <w:r>
        <w:t>$200</w:t>
      </w:r>
    </w:p>
    <w:p w14:paraId="33926B6E" w14:textId="77777777" w:rsidR="00F37CB4" w:rsidRDefault="00F37CB4" w:rsidP="00F37CB4">
      <w:pPr>
        <w:pStyle w:val="ListParagraph"/>
        <w:numPr>
          <w:ilvl w:val="1"/>
          <w:numId w:val="1"/>
        </w:numPr>
      </w:pPr>
      <w:r>
        <w:t>$0</w:t>
      </w:r>
    </w:p>
    <w:p w14:paraId="13302D76" w14:textId="77777777" w:rsidR="00342D61" w:rsidRDefault="00342D61" w:rsidP="00342D61">
      <w:pPr>
        <w:pStyle w:val="ListParagraph"/>
        <w:ind w:left="1440"/>
      </w:pPr>
    </w:p>
    <w:p w14:paraId="3A4CBAD2" w14:textId="77777777" w:rsidR="00F37CB4" w:rsidRDefault="00F37CB4" w:rsidP="00F37CB4">
      <w:pPr>
        <w:pStyle w:val="ListParagraph"/>
        <w:numPr>
          <w:ilvl w:val="0"/>
          <w:numId w:val="1"/>
        </w:numPr>
      </w:pPr>
      <w:r>
        <w:lastRenderedPageBreak/>
        <w:t>To speculate that an asset is going up:</w:t>
      </w:r>
    </w:p>
    <w:p w14:paraId="2CA7D18C" w14:textId="77777777" w:rsidR="00F37CB4" w:rsidRDefault="00F37CB4" w:rsidP="00F37CB4">
      <w:pPr>
        <w:pStyle w:val="ListParagraph"/>
        <w:numPr>
          <w:ilvl w:val="1"/>
          <w:numId w:val="1"/>
        </w:numPr>
      </w:pPr>
      <w:r>
        <w:t>Buy (go long) a futures contract with a settlement</w:t>
      </w:r>
      <w:r w:rsidR="00C82C1D">
        <w:t xml:space="preserve"> price below your target value</w:t>
      </w:r>
    </w:p>
    <w:p w14:paraId="3D1EB7BC" w14:textId="77777777" w:rsidR="00C82C1D" w:rsidRDefault="00C82C1D" w:rsidP="00F37CB4">
      <w:pPr>
        <w:pStyle w:val="ListParagraph"/>
        <w:numPr>
          <w:ilvl w:val="1"/>
          <w:numId w:val="1"/>
        </w:numPr>
      </w:pPr>
      <w:r>
        <w:t>Buy the asset</w:t>
      </w:r>
    </w:p>
    <w:p w14:paraId="5E7B72E6" w14:textId="7BF4772F" w:rsidR="00C82C1D" w:rsidRDefault="00C82C1D" w:rsidP="00F37CB4">
      <w:pPr>
        <w:pStyle w:val="ListParagraph"/>
        <w:numPr>
          <w:ilvl w:val="1"/>
          <w:numId w:val="1"/>
        </w:numPr>
      </w:pPr>
      <w:r>
        <w:t xml:space="preserve">You can do either A </w:t>
      </w:r>
      <w:r w:rsidR="00A274B2">
        <w:t>or</w:t>
      </w:r>
      <w:r>
        <w:t xml:space="preserve"> </w:t>
      </w:r>
      <w:r w:rsidR="00A274B2">
        <w:t>B</w:t>
      </w:r>
      <w:r>
        <w:t xml:space="preserve"> and have the same returns on your investment</w:t>
      </w:r>
    </w:p>
    <w:p w14:paraId="40F3C5F5" w14:textId="0149D4EE" w:rsidR="00C82C1D" w:rsidRDefault="00A274B2" w:rsidP="00F37CB4">
      <w:pPr>
        <w:pStyle w:val="ListParagraph"/>
        <w:numPr>
          <w:ilvl w:val="1"/>
          <w:numId w:val="1"/>
        </w:numPr>
      </w:pPr>
      <w:r>
        <w:t>You can do either A or B</w:t>
      </w:r>
      <w:r w:rsidR="00C82C1D">
        <w:t xml:space="preserve"> but you will have different returns on your investment.</w:t>
      </w:r>
    </w:p>
    <w:p w14:paraId="62FE3120" w14:textId="77777777" w:rsidR="00F5026C" w:rsidRDefault="00F5026C" w:rsidP="00F5026C">
      <w:pPr>
        <w:pStyle w:val="ListParagraph"/>
        <w:ind w:left="1440"/>
      </w:pPr>
    </w:p>
    <w:p w14:paraId="4CAF92C2" w14:textId="77777777" w:rsidR="00C82C1D" w:rsidRDefault="00C82C1D" w:rsidP="00C82C1D">
      <w:pPr>
        <w:pStyle w:val="ListParagraph"/>
        <w:numPr>
          <w:ilvl w:val="0"/>
          <w:numId w:val="1"/>
        </w:numPr>
      </w:pPr>
      <w:r>
        <w:t>If you have a large oil inventory and are worried about the price falling in the next 3 months, you should:</w:t>
      </w:r>
    </w:p>
    <w:p w14:paraId="069DF92B" w14:textId="77777777" w:rsidR="00C82C1D" w:rsidRDefault="00C82C1D" w:rsidP="00C82C1D">
      <w:pPr>
        <w:pStyle w:val="ListParagraph"/>
        <w:numPr>
          <w:ilvl w:val="1"/>
          <w:numId w:val="1"/>
        </w:numPr>
      </w:pPr>
      <w:r>
        <w:t>Go long a futures contract on oil</w:t>
      </w:r>
    </w:p>
    <w:p w14:paraId="756C8E2E" w14:textId="77777777" w:rsidR="00C82C1D" w:rsidRDefault="00C82C1D" w:rsidP="00C82C1D">
      <w:pPr>
        <w:pStyle w:val="ListParagraph"/>
        <w:numPr>
          <w:ilvl w:val="1"/>
          <w:numId w:val="1"/>
        </w:numPr>
      </w:pPr>
      <w:r>
        <w:t>Go short a futures contract on oil</w:t>
      </w:r>
    </w:p>
    <w:p w14:paraId="60977751" w14:textId="77777777" w:rsidR="00C82C1D" w:rsidRDefault="00C82C1D" w:rsidP="00C82C1D">
      <w:pPr>
        <w:pStyle w:val="ListParagraph"/>
        <w:numPr>
          <w:ilvl w:val="1"/>
          <w:numId w:val="1"/>
        </w:numPr>
      </w:pPr>
      <w:r>
        <w:t>Go long and short so you can lock in a price</w:t>
      </w:r>
    </w:p>
    <w:p w14:paraId="2DC93AF7" w14:textId="77777777" w:rsidR="00C82C1D" w:rsidRDefault="00C82C1D" w:rsidP="00C82C1D">
      <w:pPr>
        <w:pStyle w:val="ListParagraph"/>
        <w:numPr>
          <w:ilvl w:val="1"/>
          <w:numId w:val="1"/>
        </w:numPr>
      </w:pPr>
      <w:r>
        <w:t>Hope because there’s nothing else you can do</w:t>
      </w:r>
    </w:p>
    <w:p w14:paraId="1BE7D5B9" w14:textId="77777777" w:rsidR="00F5026C" w:rsidRDefault="00F5026C" w:rsidP="00F5026C">
      <w:pPr>
        <w:pStyle w:val="ListParagraph"/>
        <w:ind w:left="1440"/>
      </w:pPr>
    </w:p>
    <w:p w14:paraId="27FED255" w14:textId="77777777" w:rsidR="00D55B57" w:rsidRDefault="00D55B57" w:rsidP="00D55B57">
      <w:pPr>
        <w:pStyle w:val="ListParagraph"/>
        <w:numPr>
          <w:ilvl w:val="0"/>
          <w:numId w:val="1"/>
        </w:numPr>
      </w:pPr>
      <w:r>
        <w:t>Arbitrage involves</w:t>
      </w:r>
    </w:p>
    <w:p w14:paraId="75D7BC3A" w14:textId="77777777" w:rsidR="00D55B57" w:rsidRDefault="00D55B57" w:rsidP="00D55B57">
      <w:pPr>
        <w:pStyle w:val="ListParagraph"/>
        <w:numPr>
          <w:ilvl w:val="1"/>
          <w:numId w:val="1"/>
        </w:numPr>
      </w:pPr>
      <w:r>
        <w:t>Simultaneously buying and selling securities to create a risk-free profit</w:t>
      </w:r>
    </w:p>
    <w:p w14:paraId="705CE37F" w14:textId="77777777" w:rsidR="00D55B57" w:rsidRDefault="00D55B57" w:rsidP="00D55B57">
      <w:pPr>
        <w:pStyle w:val="ListParagraph"/>
        <w:numPr>
          <w:ilvl w:val="1"/>
          <w:numId w:val="1"/>
        </w:numPr>
      </w:pPr>
      <w:r>
        <w:t>Is unlikely to persist because trading activity will adjust prices to eliminate the arbitrage opportunity</w:t>
      </w:r>
    </w:p>
    <w:p w14:paraId="369064AA" w14:textId="77777777" w:rsidR="00D55B57" w:rsidRDefault="00D55B57" w:rsidP="00D55B57">
      <w:pPr>
        <w:pStyle w:val="ListParagraph"/>
        <w:numPr>
          <w:ilvl w:val="1"/>
          <w:numId w:val="1"/>
        </w:numPr>
      </w:pPr>
      <w:r>
        <w:t xml:space="preserve">Influences the pricing of futures contracts </w:t>
      </w:r>
    </w:p>
    <w:p w14:paraId="5C72AC64" w14:textId="77777777" w:rsidR="00D55B57" w:rsidRDefault="00D55B57" w:rsidP="00D55B57">
      <w:pPr>
        <w:pStyle w:val="ListParagraph"/>
        <w:numPr>
          <w:ilvl w:val="1"/>
          <w:numId w:val="1"/>
        </w:numPr>
      </w:pPr>
      <w:r>
        <w:t>All of the above</w:t>
      </w:r>
    </w:p>
    <w:p w14:paraId="364C61FA" w14:textId="77777777" w:rsidR="00F5026C" w:rsidRDefault="00F5026C" w:rsidP="00F5026C">
      <w:pPr>
        <w:pStyle w:val="ListParagraph"/>
        <w:ind w:left="1440"/>
      </w:pPr>
    </w:p>
    <w:p w14:paraId="2B579202" w14:textId="77777777" w:rsidR="00D55B57" w:rsidRDefault="00B9628A" w:rsidP="00D55B57">
      <w:pPr>
        <w:pStyle w:val="ListParagraph"/>
        <w:numPr>
          <w:ilvl w:val="0"/>
          <w:numId w:val="1"/>
        </w:numPr>
      </w:pPr>
      <w:r w:rsidRPr="00B9628A">
        <w:rPr>
          <w:u w:val="single"/>
        </w:rPr>
        <w:t>In theory</w:t>
      </w:r>
      <w:r>
        <w:t xml:space="preserve">, the settlement price of a futures contract </w:t>
      </w:r>
      <w:r w:rsidR="00C57057">
        <w:t xml:space="preserve">on a commodity </w:t>
      </w:r>
      <w:r>
        <w:t>should:</w:t>
      </w:r>
    </w:p>
    <w:p w14:paraId="59891690" w14:textId="77777777" w:rsidR="00B9628A" w:rsidRDefault="00B9628A" w:rsidP="00B9628A">
      <w:pPr>
        <w:pStyle w:val="ListParagraph"/>
        <w:numPr>
          <w:ilvl w:val="1"/>
          <w:numId w:val="1"/>
        </w:numPr>
      </w:pPr>
      <w:r>
        <w:t>Reflect the difference in the spot price and the cost of carry during the term of the contract</w:t>
      </w:r>
    </w:p>
    <w:p w14:paraId="7B338938" w14:textId="77777777" w:rsidR="00B9628A" w:rsidRDefault="00B9628A" w:rsidP="00B9628A">
      <w:pPr>
        <w:pStyle w:val="ListParagraph"/>
        <w:numPr>
          <w:ilvl w:val="1"/>
          <w:numId w:val="1"/>
        </w:numPr>
      </w:pPr>
      <w:r>
        <w:t>Always be higher than the spot price</w:t>
      </w:r>
    </w:p>
    <w:p w14:paraId="032433AA" w14:textId="77777777" w:rsidR="00B9628A" w:rsidRDefault="00B9628A" w:rsidP="00B9628A">
      <w:pPr>
        <w:pStyle w:val="ListParagraph"/>
        <w:numPr>
          <w:ilvl w:val="1"/>
          <w:numId w:val="1"/>
        </w:numPr>
      </w:pPr>
      <w:r>
        <w:t>Adjust through arbitrage activities if lower than the spot price</w:t>
      </w:r>
    </w:p>
    <w:p w14:paraId="1EDEC039" w14:textId="77777777" w:rsidR="00B9628A" w:rsidRDefault="00C57057" w:rsidP="00B9628A">
      <w:pPr>
        <w:pStyle w:val="ListParagraph"/>
        <w:numPr>
          <w:ilvl w:val="1"/>
          <w:numId w:val="1"/>
        </w:numPr>
      </w:pPr>
      <w:r>
        <w:t>All</w:t>
      </w:r>
      <w:r w:rsidR="00B9628A">
        <w:t xml:space="preserve"> of the above</w:t>
      </w:r>
    </w:p>
    <w:p w14:paraId="62811EC7" w14:textId="77777777" w:rsidR="00F5026C" w:rsidRDefault="00F5026C" w:rsidP="00F5026C">
      <w:pPr>
        <w:pStyle w:val="ListParagraph"/>
        <w:ind w:left="1440"/>
      </w:pPr>
    </w:p>
    <w:p w14:paraId="0E86A17F" w14:textId="77777777" w:rsidR="00B9628A" w:rsidRPr="00B9628A" w:rsidRDefault="00B9628A" w:rsidP="00B9628A">
      <w:pPr>
        <w:pStyle w:val="ListParagraph"/>
        <w:numPr>
          <w:ilvl w:val="0"/>
          <w:numId w:val="1"/>
        </w:numPr>
        <w:rPr>
          <w:u w:val="single"/>
        </w:rPr>
      </w:pPr>
      <w:r w:rsidRPr="00B9628A">
        <w:rPr>
          <w:u w:val="single"/>
        </w:rPr>
        <w:t>In reality</w:t>
      </w:r>
      <w:r>
        <w:rPr>
          <w:u w:val="single"/>
        </w:rPr>
        <w:t xml:space="preserve">, </w:t>
      </w:r>
      <w:r>
        <w:t xml:space="preserve">the settlement price of a futures contract </w:t>
      </w:r>
      <w:r w:rsidR="00C57057">
        <w:t xml:space="preserve">on a commodity </w:t>
      </w:r>
      <w:r>
        <w:t>can:</w:t>
      </w:r>
    </w:p>
    <w:p w14:paraId="5DEE3983" w14:textId="77777777" w:rsidR="00B9628A" w:rsidRPr="00B9628A" w:rsidRDefault="00B9628A" w:rsidP="00B9628A">
      <w:pPr>
        <w:pStyle w:val="ListParagraph"/>
        <w:numPr>
          <w:ilvl w:val="1"/>
          <w:numId w:val="1"/>
        </w:numPr>
        <w:rPr>
          <w:u w:val="single"/>
        </w:rPr>
      </w:pPr>
      <w:r>
        <w:t>Remain below the spot price for an extended time</w:t>
      </w:r>
    </w:p>
    <w:p w14:paraId="17212F28" w14:textId="77777777" w:rsidR="00B9628A" w:rsidRDefault="00B9628A" w:rsidP="00B9628A">
      <w:pPr>
        <w:pStyle w:val="ListParagraph"/>
        <w:numPr>
          <w:ilvl w:val="1"/>
          <w:numId w:val="1"/>
        </w:numPr>
        <w:rPr>
          <w:u w:val="single"/>
        </w:rPr>
      </w:pPr>
      <w:r>
        <w:t>Reflect forces, such as supply and demand and risk tolerances, that undermine or remove the arbitrage opportunity.</w:t>
      </w:r>
      <w:r>
        <w:rPr>
          <w:u w:val="single"/>
        </w:rPr>
        <w:t xml:space="preserve"> </w:t>
      </w:r>
    </w:p>
    <w:p w14:paraId="6F1ADFD4" w14:textId="77777777" w:rsidR="00B9628A" w:rsidRPr="00B9628A" w:rsidRDefault="00B9628A" w:rsidP="00B9628A">
      <w:pPr>
        <w:pStyle w:val="ListParagraph"/>
        <w:numPr>
          <w:ilvl w:val="1"/>
          <w:numId w:val="1"/>
        </w:numPr>
        <w:rPr>
          <w:u w:val="single"/>
        </w:rPr>
      </w:pPr>
      <w:r>
        <w:t>Can serve as the best predictor of spot prices in the future</w:t>
      </w:r>
    </w:p>
    <w:p w14:paraId="7509C119" w14:textId="77777777" w:rsidR="00B9628A" w:rsidRPr="00F5026C" w:rsidRDefault="00B9628A" w:rsidP="00B9628A">
      <w:pPr>
        <w:pStyle w:val="ListParagraph"/>
        <w:numPr>
          <w:ilvl w:val="1"/>
          <w:numId w:val="1"/>
        </w:numPr>
        <w:rPr>
          <w:u w:val="single"/>
        </w:rPr>
      </w:pPr>
      <w:r>
        <w:t>All of the above</w:t>
      </w:r>
    </w:p>
    <w:p w14:paraId="1241CA4E" w14:textId="77777777" w:rsidR="00F5026C" w:rsidRPr="004218F3" w:rsidRDefault="00F5026C" w:rsidP="00F5026C">
      <w:pPr>
        <w:pStyle w:val="ListParagraph"/>
        <w:ind w:left="1440"/>
        <w:rPr>
          <w:u w:val="single"/>
        </w:rPr>
      </w:pPr>
    </w:p>
    <w:p w14:paraId="00FACD4F" w14:textId="77777777" w:rsidR="004218F3" w:rsidRPr="004218F3" w:rsidRDefault="004218F3" w:rsidP="004218F3">
      <w:pPr>
        <w:pStyle w:val="ListParagraph"/>
        <w:numPr>
          <w:ilvl w:val="0"/>
          <w:numId w:val="1"/>
        </w:numPr>
        <w:rPr>
          <w:u w:val="single"/>
        </w:rPr>
      </w:pPr>
      <w:r>
        <w:t>Which of the following is true</w:t>
      </w:r>
    </w:p>
    <w:p w14:paraId="30A3014E" w14:textId="553EB172" w:rsidR="004218F3" w:rsidRPr="003445F6" w:rsidRDefault="00C53E1B" w:rsidP="004218F3">
      <w:pPr>
        <w:pStyle w:val="ListParagraph"/>
        <w:numPr>
          <w:ilvl w:val="1"/>
          <w:numId w:val="1"/>
        </w:numPr>
        <w:rPr>
          <w:u w:val="single"/>
        </w:rPr>
      </w:pPr>
      <w:r>
        <w:t>Co</w:t>
      </w:r>
      <w:r w:rsidR="003445F6">
        <w:t>ntango means that the futures price is greater than the cash price (spot price) plus the basis (cost of carry)</w:t>
      </w:r>
    </w:p>
    <w:p w14:paraId="7875CA40" w14:textId="77777777" w:rsidR="003445F6" w:rsidRPr="003445F6" w:rsidRDefault="003445F6" w:rsidP="003445F6">
      <w:pPr>
        <w:pStyle w:val="ListParagraph"/>
        <w:numPr>
          <w:ilvl w:val="1"/>
          <w:numId w:val="1"/>
        </w:numPr>
        <w:rPr>
          <w:u w:val="single"/>
        </w:rPr>
      </w:pPr>
      <w:r>
        <w:t>Backwardation means that the futures price is less than the cash price (spot price) plus the basis (cost of carry)</w:t>
      </w:r>
    </w:p>
    <w:p w14:paraId="59DCF871" w14:textId="77777777" w:rsidR="003445F6" w:rsidRPr="003445F6" w:rsidRDefault="003445F6" w:rsidP="003445F6">
      <w:pPr>
        <w:pStyle w:val="ListParagraph"/>
        <w:numPr>
          <w:ilvl w:val="1"/>
          <w:numId w:val="1"/>
        </w:numPr>
        <w:rPr>
          <w:u w:val="single"/>
        </w:rPr>
      </w:pPr>
      <w:r>
        <w:t>A &amp; B are true</w:t>
      </w:r>
    </w:p>
    <w:p w14:paraId="0D33DA99" w14:textId="77777777" w:rsidR="003445F6" w:rsidRPr="00F5026C" w:rsidRDefault="003445F6" w:rsidP="004218F3">
      <w:pPr>
        <w:pStyle w:val="ListParagraph"/>
        <w:numPr>
          <w:ilvl w:val="1"/>
          <w:numId w:val="1"/>
        </w:numPr>
        <w:rPr>
          <w:u w:val="single"/>
        </w:rPr>
      </w:pPr>
      <w:r>
        <w:t>A &amp; B are false</w:t>
      </w:r>
    </w:p>
    <w:p w14:paraId="1955E75E" w14:textId="77777777" w:rsidR="00F5026C" w:rsidRDefault="00F5026C" w:rsidP="00F5026C">
      <w:pPr>
        <w:pStyle w:val="ListParagraph"/>
        <w:ind w:left="1440"/>
        <w:rPr>
          <w:u w:val="single"/>
        </w:rPr>
      </w:pPr>
    </w:p>
    <w:p w14:paraId="0F99B514" w14:textId="77777777" w:rsidR="00F5026C" w:rsidRDefault="00F5026C" w:rsidP="00F5026C">
      <w:pPr>
        <w:pStyle w:val="ListParagraph"/>
        <w:ind w:left="1440"/>
        <w:rPr>
          <w:u w:val="single"/>
        </w:rPr>
      </w:pPr>
    </w:p>
    <w:p w14:paraId="16C46F06" w14:textId="77777777" w:rsidR="00F5026C" w:rsidRPr="003445F6" w:rsidRDefault="00F5026C" w:rsidP="00F5026C">
      <w:pPr>
        <w:pStyle w:val="ListParagraph"/>
        <w:ind w:left="1440"/>
        <w:rPr>
          <w:u w:val="single"/>
        </w:rPr>
      </w:pPr>
    </w:p>
    <w:p w14:paraId="08E3F9D9" w14:textId="612A43D2" w:rsidR="003445F6" w:rsidRPr="003445F6" w:rsidRDefault="003445F6" w:rsidP="003445F6">
      <w:pPr>
        <w:pStyle w:val="ListParagraph"/>
        <w:numPr>
          <w:ilvl w:val="0"/>
          <w:numId w:val="1"/>
        </w:numPr>
        <w:rPr>
          <w:u w:val="single"/>
        </w:rPr>
      </w:pPr>
      <w:r>
        <w:lastRenderedPageBreak/>
        <w:t>Backwardation</w:t>
      </w:r>
      <w:r w:rsidR="00C53E1B">
        <w:t>:</w:t>
      </w:r>
    </w:p>
    <w:p w14:paraId="2CF4A3F1" w14:textId="77777777" w:rsidR="003445F6" w:rsidRPr="003445F6" w:rsidRDefault="00F5026C" w:rsidP="003445F6">
      <w:pPr>
        <w:pStyle w:val="ListParagraph"/>
        <w:numPr>
          <w:ilvl w:val="1"/>
          <w:numId w:val="1"/>
        </w:numPr>
        <w:rPr>
          <w:u w:val="single"/>
        </w:rPr>
      </w:pPr>
      <w:r>
        <w:t xml:space="preserve">Exists because otherwise there would be </w:t>
      </w:r>
      <w:r w:rsidR="003445F6">
        <w:t>arbitrage opportunities between buying on the cash market, storing commodity and selling at the futures price</w:t>
      </w:r>
    </w:p>
    <w:p w14:paraId="40423189" w14:textId="77777777" w:rsidR="003445F6" w:rsidRPr="003445F6" w:rsidRDefault="003445F6" w:rsidP="003445F6">
      <w:pPr>
        <w:pStyle w:val="ListParagraph"/>
        <w:numPr>
          <w:ilvl w:val="1"/>
          <w:numId w:val="1"/>
        </w:numPr>
        <w:rPr>
          <w:u w:val="single"/>
        </w:rPr>
      </w:pPr>
      <w:r>
        <w:t>Rarely occurs in real markets</w:t>
      </w:r>
    </w:p>
    <w:p w14:paraId="46733E91" w14:textId="77777777" w:rsidR="003445F6" w:rsidRPr="003445F6" w:rsidRDefault="003445F6" w:rsidP="003445F6">
      <w:pPr>
        <w:pStyle w:val="ListParagraph"/>
        <w:numPr>
          <w:ilvl w:val="1"/>
          <w:numId w:val="1"/>
        </w:numPr>
        <w:rPr>
          <w:u w:val="single"/>
        </w:rPr>
      </w:pPr>
      <w:r>
        <w:t>Is a made-up word</w:t>
      </w:r>
    </w:p>
    <w:p w14:paraId="4E342CCC" w14:textId="77777777" w:rsidR="003445F6" w:rsidRPr="003445F6" w:rsidRDefault="003445F6" w:rsidP="003445F6">
      <w:pPr>
        <w:pStyle w:val="ListParagraph"/>
        <w:numPr>
          <w:ilvl w:val="1"/>
          <w:numId w:val="1"/>
        </w:numPr>
        <w:rPr>
          <w:u w:val="single"/>
        </w:rPr>
      </w:pPr>
      <w:r>
        <w:t>Can persist for extended periods because of supply issues or varying risk tolerances of producers and users.</w:t>
      </w:r>
    </w:p>
    <w:p w14:paraId="42A76C12" w14:textId="77777777" w:rsidR="003445F6" w:rsidRPr="00C57057" w:rsidRDefault="003445F6" w:rsidP="003445F6">
      <w:pPr>
        <w:pStyle w:val="ListParagraph"/>
        <w:ind w:left="1440"/>
        <w:rPr>
          <w:u w:val="single"/>
        </w:rPr>
      </w:pPr>
    </w:p>
    <w:p w14:paraId="2BE9BFD6" w14:textId="77777777" w:rsidR="00C57057" w:rsidRPr="00C57057" w:rsidRDefault="00C57057" w:rsidP="00C57057">
      <w:pPr>
        <w:pStyle w:val="ListParagraph"/>
        <w:numPr>
          <w:ilvl w:val="0"/>
          <w:numId w:val="1"/>
        </w:numPr>
        <w:rPr>
          <w:u w:val="single"/>
        </w:rPr>
      </w:pPr>
      <w:r>
        <w:t xml:space="preserve">For financial futures, </w:t>
      </w:r>
      <w:r w:rsidR="004218F3">
        <w:t xml:space="preserve">such as a futures contract on a stock, </w:t>
      </w:r>
      <w:r>
        <w:t>the settlement price:</w:t>
      </w:r>
    </w:p>
    <w:p w14:paraId="417151A7" w14:textId="77777777" w:rsidR="00C57057" w:rsidRPr="00C57057" w:rsidRDefault="00C57057" w:rsidP="00C57057">
      <w:pPr>
        <w:pStyle w:val="ListParagraph"/>
        <w:numPr>
          <w:ilvl w:val="1"/>
          <w:numId w:val="1"/>
        </w:numPr>
        <w:rPr>
          <w:u w:val="single"/>
        </w:rPr>
      </w:pPr>
      <w:r>
        <w:t>Is always above the spot price by a percentage equal to the risk free rate</w:t>
      </w:r>
    </w:p>
    <w:p w14:paraId="33565680" w14:textId="77777777" w:rsidR="00C57057" w:rsidRPr="00C57057" w:rsidRDefault="00C57057" w:rsidP="00C57057">
      <w:pPr>
        <w:pStyle w:val="ListParagraph"/>
        <w:numPr>
          <w:ilvl w:val="1"/>
          <w:numId w:val="1"/>
        </w:numPr>
        <w:rPr>
          <w:u w:val="single"/>
        </w:rPr>
      </w:pPr>
      <w:r>
        <w:t>Is always the same as the spot price to eliminate arbitrage possibilities</w:t>
      </w:r>
    </w:p>
    <w:p w14:paraId="12413662" w14:textId="77777777" w:rsidR="00C57057" w:rsidRPr="004218F3" w:rsidRDefault="00C57057" w:rsidP="00C57057">
      <w:pPr>
        <w:pStyle w:val="ListParagraph"/>
        <w:numPr>
          <w:ilvl w:val="1"/>
          <w:numId w:val="1"/>
        </w:numPr>
        <w:rPr>
          <w:u w:val="single"/>
        </w:rPr>
      </w:pPr>
      <w:r>
        <w:t xml:space="preserve">Must be the same as the spot price </w:t>
      </w:r>
      <w:r w:rsidR="004218F3">
        <w:t>by exchange rules</w:t>
      </w:r>
    </w:p>
    <w:p w14:paraId="6AD004D2" w14:textId="77777777" w:rsidR="004218F3" w:rsidRPr="00F5026C" w:rsidRDefault="004218F3" w:rsidP="00C57057">
      <w:pPr>
        <w:pStyle w:val="ListParagraph"/>
        <w:numPr>
          <w:ilvl w:val="1"/>
          <w:numId w:val="1"/>
        </w:numPr>
        <w:rPr>
          <w:u w:val="single"/>
        </w:rPr>
      </w:pPr>
      <w:r>
        <w:t>Can vary relative to the spot price depending on investor sentiment around the stock.</w:t>
      </w:r>
    </w:p>
    <w:p w14:paraId="4955E779" w14:textId="77777777" w:rsidR="00F5026C" w:rsidRPr="004218F3" w:rsidRDefault="00F5026C" w:rsidP="00F5026C">
      <w:pPr>
        <w:pStyle w:val="ListParagraph"/>
        <w:ind w:left="1440"/>
        <w:rPr>
          <w:u w:val="single"/>
        </w:rPr>
      </w:pPr>
    </w:p>
    <w:p w14:paraId="7F9DD81B" w14:textId="77777777" w:rsidR="004218F3" w:rsidRPr="004218F3" w:rsidRDefault="004218F3" w:rsidP="004218F3">
      <w:pPr>
        <w:pStyle w:val="ListParagraph"/>
        <w:numPr>
          <w:ilvl w:val="0"/>
          <w:numId w:val="1"/>
        </w:numPr>
        <w:rPr>
          <w:u w:val="single"/>
        </w:rPr>
      </w:pPr>
      <w:r>
        <w:t>Spot-Futures Parity means that:</w:t>
      </w:r>
    </w:p>
    <w:p w14:paraId="65788B21" w14:textId="77777777" w:rsidR="004218F3" w:rsidRPr="004218F3" w:rsidRDefault="004218F3" w:rsidP="004218F3">
      <w:pPr>
        <w:pStyle w:val="ListParagraph"/>
        <w:numPr>
          <w:ilvl w:val="1"/>
          <w:numId w:val="1"/>
        </w:numPr>
        <w:rPr>
          <w:u w:val="single"/>
        </w:rPr>
      </w:pPr>
      <w:r>
        <w:t>The spot price and the futures settlement price must be the same</w:t>
      </w:r>
    </w:p>
    <w:p w14:paraId="5C7E4CA0" w14:textId="77777777" w:rsidR="004218F3" w:rsidRPr="004218F3" w:rsidRDefault="004218F3" w:rsidP="004218F3">
      <w:pPr>
        <w:pStyle w:val="ListParagraph"/>
        <w:numPr>
          <w:ilvl w:val="1"/>
          <w:numId w:val="1"/>
        </w:numPr>
        <w:rPr>
          <w:u w:val="single"/>
        </w:rPr>
      </w:pPr>
      <w:r>
        <w:t>The spot price is the same as the present value of the futures price, discounting at the risk-free rate, assuming no dividends</w:t>
      </w:r>
    </w:p>
    <w:p w14:paraId="744E7595" w14:textId="77777777" w:rsidR="004218F3" w:rsidRPr="004218F3" w:rsidRDefault="004218F3" w:rsidP="004218F3">
      <w:pPr>
        <w:pStyle w:val="ListParagraph"/>
        <w:numPr>
          <w:ilvl w:val="1"/>
          <w:numId w:val="1"/>
        </w:numPr>
        <w:rPr>
          <w:u w:val="single"/>
        </w:rPr>
      </w:pPr>
      <w:r>
        <w:t>The risk-free rate is a poor predictor of the relationship between spot prices and future prices</w:t>
      </w:r>
    </w:p>
    <w:p w14:paraId="0101BEB5" w14:textId="77777777" w:rsidR="004218F3" w:rsidRPr="00F5026C" w:rsidRDefault="004218F3" w:rsidP="004218F3">
      <w:pPr>
        <w:pStyle w:val="ListParagraph"/>
        <w:numPr>
          <w:ilvl w:val="1"/>
          <w:numId w:val="1"/>
        </w:numPr>
        <w:rPr>
          <w:u w:val="single"/>
        </w:rPr>
      </w:pPr>
      <w:r>
        <w:t>All of the above</w:t>
      </w:r>
    </w:p>
    <w:p w14:paraId="3AFDD6AF" w14:textId="77777777" w:rsidR="00F5026C" w:rsidRPr="003445F6" w:rsidRDefault="00F5026C" w:rsidP="00F5026C">
      <w:pPr>
        <w:pStyle w:val="ListParagraph"/>
        <w:ind w:left="1440"/>
        <w:rPr>
          <w:u w:val="single"/>
        </w:rPr>
      </w:pPr>
    </w:p>
    <w:p w14:paraId="3721C281" w14:textId="77777777" w:rsidR="003445F6" w:rsidRPr="003445F6" w:rsidRDefault="003445F6" w:rsidP="003445F6">
      <w:pPr>
        <w:pStyle w:val="ListParagraph"/>
        <w:numPr>
          <w:ilvl w:val="0"/>
          <w:numId w:val="1"/>
        </w:numPr>
        <w:rPr>
          <w:u w:val="single"/>
        </w:rPr>
      </w:pPr>
      <w:r>
        <w:t>If you are bullish on equities:</w:t>
      </w:r>
    </w:p>
    <w:p w14:paraId="252FA662" w14:textId="77777777" w:rsidR="003445F6" w:rsidRPr="003445F6" w:rsidRDefault="003445F6" w:rsidP="003445F6">
      <w:pPr>
        <w:pStyle w:val="ListParagraph"/>
        <w:numPr>
          <w:ilvl w:val="1"/>
          <w:numId w:val="1"/>
        </w:numPr>
        <w:rPr>
          <w:u w:val="single"/>
        </w:rPr>
      </w:pPr>
      <w:r>
        <w:t>Go long index futures</w:t>
      </w:r>
    </w:p>
    <w:p w14:paraId="300EB713" w14:textId="77777777" w:rsidR="003445F6" w:rsidRPr="003445F6" w:rsidRDefault="003445F6" w:rsidP="003445F6">
      <w:pPr>
        <w:pStyle w:val="ListParagraph"/>
        <w:numPr>
          <w:ilvl w:val="1"/>
          <w:numId w:val="1"/>
        </w:numPr>
        <w:rPr>
          <w:u w:val="single"/>
        </w:rPr>
      </w:pPr>
      <w:r>
        <w:t>Go short index futures</w:t>
      </w:r>
    </w:p>
    <w:p w14:paraId="3F921397" w14:textId="77777777" w:rsidR="003445F6" w:rsidRPr="003445F6" w:rsidRDefault="00342D61" w:rsidP="003445F6">
      <w:pPr>
        <w:pStyle w:val="ListParagraph"/>
        <w:numPr>
          <w:ilvl w:val="1"/>
          <w:numId w:val="1"/>
        </w:numPr>
        <w:rPr>
          <w:u w:val="single"/>
        </w:rPr>
      </w:pPr>
      <w:r>
        <w:t>You should never be bullish on equities</w:t>
      </w:r>
    </w:p>
    <w:p w14:paraId="620670D4" w14:textId="77777777" w:rsidR="004218F3" w:rsidRPr="00342D61" w:rsidRDefault="00342D61" w:rsidP="00DF2E82">
      <w:pPr>
        <w:pStyle w:val="ListParagraph"/>
        <w:numPr>
          <w:ilvl w:val="1"/>
          <w:numId w:val="1"/>
        </w:numPr>
        <w:rPr>
          <w:u w:val="single"/>
        </w:rPr>
      </w:pPr>
      <w:r>
        <w:t xml:space="preserve">Avoid buying equities and invest in bonds </w:t>
      </w:r>
    </w:p>
    <w:p w14:paraId="2C236137" w14:textId="77777777" w:rsidR="00342D61" w:rsidRDefault="00342D61">
      <w:r>
        <w:br w:type="page"/>
      </w:r>
    </w:p>
    <w:p w14:paraId="6455398B" w14:textId="77777777" w:rsidR="00C82C1D" w:rsidRDefault="00C82C1D" w:rsidP="00C82C1D">
      <w:pPr>
        <w:pStyle w:val="ListParagraph"/>
        <w:ind w:left="1440"/>
      </w:pPr>
    </w:p>
    <w:p w14:paraId="348D7D09" w14:textId="77777777" w:rsidR="00C82C1D" w:rsidRDefault="00C82C1D" w:rsidP="00C82C1D">
      <w:pPr>
        <w:pStyle w:val="ListParagraph"/>
      </w:pPr>
    </w:p>
    <w:p w14:paraId="33029F8E" w14:textId="77777777" w:rsidR="00C82C1D" w:rsidRDefault="00C82C1D" w:rsidP="00C82C1D">
      <w:pPr>
        <w:pStyle w:val="ListParagraph"/>
        <w:ind w:left="0"/>
      </w:pPr>
      <w:r>
        <w:t>Short Answer</w:t>
      </w:r>
    </w:p>
    <w:p w14:paraId="06AFE9E6" w14:textId="77777777" w:rsidR="00C82C1D" w:rsidRDefault="00C82C1D" w:rsidP="00C82C1D">
      <w:pPr>
        <w:pStyle w:val="ListParagraph"/>
        <w:ind w:left="0"/>
      </w:pPr>
    </w:p>
    <w:p w14:paraId="25ACD1D5" w14:textId="77777777" w:rsidR="00F37CB4" w:rsidRPr="00C57057" w:rsidRDefault="00512166" w:rsidP="003445F6">
      <w:pPr>
        <w:pStyle w:val="ListParagraph"/>
        <w:numPr>
          <w:ilvl w:val="0"/>
          <w:numId w:val="4"/>
        </w:numPr>
      </w:pPr>
      <w:r w:rsidRPr="00C57057">
        <w:t>Assume your business is to buy gold and turn it into gold chains, sold by the ounce at the prevailing price of gold, plus a $500 mark-up for craftsmanship. You buy your inventory today for three months of expected sales and want to protect your profits from the change in gold price. Assume the spot (or current) price of gold is $1,000. You can also buy a 3-month futures contract with a settlement price of $1,000. Using futures, find</w:t>
      </w:r>
      <w:r w:rsidR="00D55B57" w:rsidRPr="00C57057">
        <w:t xml:space="preserve"> a strategy that guarantees you $500 profit. Show the outcome with gold at $800, $1000 and $1200 per ounce.</w:t>
      </w:r>
    </w:p>
    <w:p w14:paraId="71FA9179" w14:textId="77777777" w:rsidR="003445F6" w:rsidRDefault="003445F6" w:rsidP="00512166">
      <w:pPr>
        <w:pStyle w:val="NormalWeb"/>
        <w:spacing w:before="200" w:beforeAutospacing="0" w:after="0" w:afterAutospacing="0" w:line="216" w:lineRule="auto"/>
        <w:rPr>
          <w:rFonts w:eastAsiaTheme="minorEastAsia" w:hAnsi="Calibri"/>
          <w:iCs/>
          <w:color w:val="000000" w:themeColor="text1"/>
          <w:kern w:val="24"/>
        </w:rPr>
      </w:pPr>
    </w:p>
    <w:p w14:paraId="34ABB888" w14:textId="77777777" w:rsidR="00342D61" w:rsidRDefault="00342D61" w:rsidP="00512166">
      <w:pPr>
        <w:pStyle w:val="NormalWeb"/>
        <w:spacing w:before="200" w:beforeAutospacing="0" w:after="0" w:afterAutospacing="0" w:line="216" w:lineRule="auto"/>
        <w:rPr>
          <w:rFonts w:eastAsiaTheme="minorEastAsia" w:hAnsi="Calibri"/>
          <w:iCs/>
          <w:color w:val="000000" w:themeColor="text1"/>
          <w:kern w:val="24"/>
        </w:rPr>
      </w:pPr>
    </w:p>
    <w:p w14:paraId="3AD310B3" w14:textId="77777777" w:rsidR="00342D61" w:rsidRDefault="00342D61" w:rsidP="00512166">
      <w:pPr>
        <w:pStyle w:val="NormalWeb"/>
        <w:spacing w:before="200" w:beforeAutospacing="0" w:after="0" w:afterAutospacing="0" w:line="216" w:lineRule="auto"/>
        <w:rPr>
          <w:rFonts w:eastAsiaTheme="minorEastAsia" w:hAnsi="Calibri"/>
          <w:iCs/>
          <w:color w:val="000000" w:themeColor="text1"/>
          <w:kern w:val="24"/>
        </w:rPr>
      </w:pPr>
    </w:p>
    <w:p w14:paraId="4E346DF5" w14:textId="77777777" w:rsidR="00342D61" w:rsidRDefault="00342D61" w:rsidP="00512166">
      <w:pPr>
        <w:pStyle w:val="NormalWeb"/>
        <w:spacing w:before="200" w:beforeAutospacing="0" w:after="0" w:afterAutospacing="0" w:line="216" w:lineRule="auto"/>
        <w:rPr>
          <w:rFonts w:eastAsiaTheme="minorEastAsia" w:hAnsi="Calibri"/>
          <w:iCs/>
          <w:color w:val="000000" w:themeColor="text1"/>
          <w:kern w:val="24"/>
        </w:rPr>
      </w:pPr>
    </w:p>
    <w:p w14:paraId="4C6B1C0E" w14:textId="77777777" w:rsidR="00342D61" w:rsidRDefault="00342D61" w:rsidP="00512166">
      <w:pPr>
        <w:pStyle w:val="NormalWeb"/>
        <w:spacing w:before="200" w:beforeAutospacing="0" w:after="0" w:afterAutospacing="0" w:line="216" w:lineRule="auto"/>
        <w:rPr>
          <w:rFonts w:eastAsiaTheme="minorEastAsia" w:hAnsi="Calibri"/>
          <w:iCs/>
          <w:color w:val="000000" w:themeColor="text1"/>
          <w:kern w:val="24"/>
        </w:rPr>
      </w:pPr>
    </w:p>
    <w:p w14:paraId="44202CF0" w14:textId="77777777" w:rsidR="00342D61" w:rsidRDefault="00342D61" w:rsidP="00512166">
      <w:pPr>
        <w:pStyle w:val="NormalWeb"/>
        <w:spacing w:before="200" w:beforeAutospacing="0" w:after="0" w:afterAutospacing="0" w:line="216" w:lineRule="auto"/>
        <w:rPr>
          <w:rFonts w:eastAsiaTheme="minorEastAsia" w:hAnsi="Calibri"/>
          <w:iCs/>
          <w:color w:val="000000" w:themeColor="text1"/>
          <w:kern w:val="24"/>
        </w:rPr>
      </w:pPr>
    </w:p>
    <w:p w14:paraId="2168C396" w14:textId="77777777" w:rsidR="00342D61" w:rsidRDefault="00342D61" w:rsidP="00512166">
      <w:pPr>
        <w:pStyle w:val="NormalWeb"/>
        <w:spacing w:before="200" w:beforeAutospacing="0" w:after="0" w:afterAutospacing="0" w:line="216" w:lineRule="auto"/>
        <w:rPr>
          <w:rFonts w:eastAsiaTheme="minorEastAsia" w:hAnsi="Calibri"/>
          <w:iCs/>
          <w:color w:val="000000" w:themeColor="text1"/>
          <w:kern w:val="24"/>
        </w:rPr>
      </w:pPr>
    </w:p>
    <w:p w14:paraId="4B242782" w14:textId="77777777" w:rsidR="00342D61" w:rsidRDefault="00342D61" w:rsidP="00512166">
      <w:pPr>
        <w:pStyle w:val="NormalWeb"/>
        <w:spacing w:before="200" w:beforeAutospacing="0" w:after="0" w:afterAutospacing="0" w:line="216" w:lineRule="auto"/>
        <w:rPr>
          <w:rFonts w:eastAsiaTheme="minorEastAsia" w:hAnsi="Calibri"/>
          <w:iCs/>
          <w:color w:val="000000" w:themeColor="text1"/>
          <w:kern w:val="24"/>
        </w:rPr>
      </w:pPr>
    </w:p>
    <w:p w14:paraId="450C9425" w14:textId="77777777" w:rsidR="00342D61" w:rsidRDefault="00342D61" w:rsidP="00512166">
      <w:pPr>
        <w:pStyle w:val="NormalWeb"/>
        <w:spacing w:before="200" w:beforeAutospacing="0" w:after="0" w:afterAutospacing="0" w:line="216" w:lineRule="auto"/>
        <w:rPr>
          <w:rFonts w:eastAsiaTheme="minorEastAsia" w:hAnsi="Calibri"/>
          <w:iCs/>
          <w:color w:val="000000" w:themeColor="text1"/>
          <w:kern w:val="24"/>
        </w:rPr>
      </w:pPr>
    </w:p>
    <w:p w14:paraId="0E9C3B31" w14:textId="77777777" w:rsidR="00342D61" w:rsidRDefault="00342D61" w:rsidP="00512166">
      <w:pPr>
        <w:pStyle w:val="NormalWeb"/>
        <w:spacing w:before="200" w:beforeAutospacing="0" w:after="0" w:afterAutospacing="0" w:line="216" w:lineRule="auto"/>
        <w:rPr>
          <w:rFonts w:eastAsiaTheme="minorEastAsia" w:hAnsi="Calibri"/>
          <w:iCs/>
          <w:color w:val="000000" w:themeColor="text1"/>
          <w:kern w:val="24"/>
        </w:rPr>
      </w:pPr>
    </w:p>
    <w:p w14:paraId="1A9781EC" w14:textId="77777777" w:rsidR="00342D61" w:rsidRDefault="00342D61" w:rsidP="00512166">
      <w:pPr>
        <w:pStyle w:val="NormalWeb"/>
        <w:spacing w:before="200" w:beforeAutospacing="0" w:after="0" w:afterAutospacing="0" w:line="216" w:lineRule="auto"/>
        <w:rPr>
          <w:rFonts w:eastAsiaTheme="minorEastAsia" w:hAnsi="Calibri"/>
          <w:iCs/>
          <w:color w:val="000000" w:themeColor="text1"/>
          <w:kern w:val="24"/>
        </w:rPr>
      </w:pPr>
    </w:p>
    <w:p w14:paraId="415FFA46" w14:textId="77777777" w:rsidR="00342D61" w:rsidRPr="00342D61" w:rsidRDefault="003445F6" w:rsidP="00342D61">
      <w:pPr>
        <w:pStyle w:val="ListParagraph"/>
        <w:numPr>
          <w:ilvl w:val="0"/>
          <w:numId w:val="4"/>
        </w:numPr>
        <w:spacing w:after="0" w:line="216" w:lineRule="auto"/>
      </w:pPr>
      <w:r w:rsidRPr="003445F6">
        <w:rPr>
          <w:rFonts w:eastAsiaTheme="minorEastAsia" w:hAnsi="Calibri"/>
          <w:color w:val="000000" w:themeColor="text1"/>
          <w:kern w:val="24"/>
        </w:rPr>
        <w:t>Assume that Stock A trades for $50 today</w:t>
      </w:r>
      <w:r>
        <w:rPr>
          <w:rFonts w:eastAsiaTheme="minorEastAsia" w:hAnsi="Calibri"/>
          <w:color w:val="000000" w:themeColor="text1"/>
          <w:kern w:val="24"/>
        </w:rPr>
        <w:t xml:space="preserve"> with a 1% dividend yield. </w:t>
      </w:r>
      <w:r w:rsidRPr="003445F6">
        <w:rPr>
          <w:rFonts w:eastAsiaTheme="minorEastAsia" w:hAnsi="Calibri"/>
          <w:color w:val="000000" w:themeColor="text1"/>
          <w:kern w:val="24"/>
        </w:rPr>
        <w:t>The 6 month risk free rate is 2%</w:t>
      </w:r>
      <w:r>
        <w:rPr>
          <w:rFonts w:eastAsiaTheme="minorEastAsia" w:hAnsi="Calibri"/>
          <w:color w:val="000000" w:themeColor="text1"/>
          <w:kern w:val="24"/>
        </w:rPr>
        <w:t xml:space="preserve">. </w:t>
      </w:r>
      <w:r w:rsidRPr="003445F6">
        <w:rPr>
          <w:rFonts w:eastAsiaTheme="minorEastAsia" w:hAnsi="Calibri"/>
          <w:color w:val="000000" w:themeColor="text1"/>
          <w:kern w:val="24"/>
        </w:rPr>
        <w:t>What must the 6 month futures contract price be for Stock A?</w:t>
      </w:r>
      <w:r>
        <w:rPr>
          <w:rFonts w:eastAsiaTheme="minorEastAsia" w:hAnsi="Calibri"/>
          <w:color w:val="000000" w:themeColor="text1"/>
          <w:kern w:val="24"/>
        </w:rPr>
        <w:t xml:space="preserve"> What would you do if the futures price were higher than you what you just calculated? What would you do if it were lower?</w:t>
      </w:r>
    </w:p>
    <w:p w14:paraId="1A112A78" w14:textId="77777777" w:rsidR="00342D61" w:rsidRDefault="00342D61">
      <w:r>
        <w:br w:type="page"/>
      </w:r>
    </w:p>
    <w:p w14:paraId="1F970BAC" w14:textId="77777777" w:rsidR="00342D61" w:rsidRPr="00342D61" w:rsidRDefault="00342D61" w:rsidP="00342D61">
      <w:pPr>
        <w:pStyle w:val="ListParagraph"/>
        <w:spacing w:after="0" w:line="216" w:lineRule="auto"/>
      </w:pPr>
    </w:p>
    <w:p w14:paraId="00A7834E" w14:textId="77777777" w:rsidR="00342D61" w:rsidRPr="00342D61" w:rsidRDefault="00342D61" w:rsidP="00342D61">
      <w:pPr>
        <w:pStyle w:val="ListParagraph"/>
        <w:numPr>
          <w:ilvl w:val="0"/>
          <w:numId w:val="4"/>
        </w:numPr>
        <w:spacing w:after="0" w:line="216" w:lineRule="auto"/>
      </w:pPr>
      <w:r w:rsidRPr="00342D61">
        <w:rPr>
          <w:rFonts w:eastAsiaTheme="minorEastAsia" w:hAnsi="Calibri"/>
          <w:color w:val="000000" w:themeColor="text1"/>
          <w:kern w:val="24"/>
        </w:rPr>
        <w:t>Assume you have a $</w:t>
      </w:r>
      <w:r>
        <w:rPr>
          <w:rFonts w:eastAsiaTheme="minorEastAsia" w:hAnsi="Calibri"/>
          <w:color w:val="000000" w:themeColor="text1"/>
          <w:kern w:val="24"/>
        </w:rPr>
        <w:t>9</w:t>
      </w:r>
      <w:r w:rsidRPr="00342D61">
        <w:rPr>
          <w:rFonts w:eastAsiaTheme="minorEastAsia" w:hAnsi="Calibri"/>
          <w:color w:val="000000" w:themeColor="text1"/>
          <w:kern w:val="24"/>
        </w:rPr>
        <w:t>00 million equity portfolio</w:t>
      </w:r>
      <w:r>
        <w:rPr>
          <w:rFonts w:eastAsiaTheme="minorEastAsia" w:hAnsi="Calibri"/>
          <w:color w:val="000000" w:themeColor="text1"/>
          <w:kern w:val="24"/>
        </w:rPr>
        <w:t xml:space="preserve"> with a beta of 1.2</w:t>
      </w:r>
      <w:r w:rsidRPr="00342D61">
        <w:rPr>
          <w:rFonts w:eastAsiaTheme="minorEastAsia" w:hAnsi="Calibri"/>
          <w:color w:val="000000" w:themeColor="text1"/>
          <w:kern w:val="24"/>
        </w:rPr>
        <w:t xml:space="preserve"> to the S&amp;P 500. You want to protect </w:t>
      </w:r>
      <w:r w:rsidRPr="00342D61">
        <w:rPr>
          <w:rFonts w:eastAsiaTheme="minorEastAsia" w:hAnsi="Calibri"/>
          <w:color w:val="000000" w:themeColor="text1"/>
          <w:kern w:val="24"/>
          <w:u w:val="single"/>
        </w:rPr>
        <w:t>half of your portfolio</w:t>
      </w:r>
      <w:r w:rsidRPr="00342D61">
        <w:rPr>
          <w:rFonts w:eastAsiaTheme="minorEastAsia" w:hAnsi="Calibri"/>
          <w:color w:val="000000" w:themeColor="text1"/>
          <w:kern w:val="24"/>
        </w:rPr>
        <w:t xml:space="preserve"> from a falling market in the next 3 months. You can buy S&amp;P 500 index futures which trade at $2,080 and each contract (by convention) represen</w:t>
      </w:r>
      <w:r>
        <w:rPr>
          <w:rFonts w:eastAsiaTheme="minorEastAsia" w:hAnsi="Calibri"/>
          <w:color w:val="000000" w:themeColor="text1"/>
          <w:kern w:val="24"/>
        </w:rPr>
        <w:t xml:space="preserve">ts 250 times the index exposure. </w:t>
      </w:r>
    </w:p>
    <w:p w14:paraId="3564F531" w14:textId="77777777" w:rsidR="00342D61" w:rsidRPr="00342D61" w:rsidRDefault="00342D61" w:rsidP="00342D61">
      <w:pPr>
        <w:pStyle w:val="ListParagraph"/>
        <w:numPr>
          <w:ilvl w:val="1"/>
          <w:numId w:val="4"/>
        </w:numPr>
        <w:spacing w:after="0" w:line="216" w:lineRule="auto"/>
      </w:pPr>
      <w:r w:rsidRPr="00342D61">
        <w:rPr>
          <w:rFonts w:eastAsiaTheme="minorEastAsia" w:hAnsi="Calibri"/>
          <w:color w:val="000000" w:themeColor="text1"/>
          <w:kern w:val="24"/>
        </w:rPr>
        <w:t xml:space="preserve">How many contracts </w:t>
      </w:r>
      <w:r>
        <w:rPr>
          <w:rFonts w:eastAsiaTheme="minorEastAsia" w:hAnsi="Calibri"/>
          <w:color w:val="000000" w:themeColor="text1"/>
          <w:kern w:val="24"/>
        </w:rPr>
        <w:t>should you</w:t>
      </w:r>
      <w:r w:rsidRPr="00342D61">
        <w:rPr>
          <w:rFonts w:eastAsiaTheme="minorEastAsia" w:hAnsi="Calibri"/>
          <w:color w:val="000000" w:themeColor="text1"/>
          <w:kern w:val="24"/>
        </w:rPr>
        <w:t xml:space="preserve"> buy?</w:t>
      </w:r>
      <w:r>
        <w:rPr>
          <w:rFonts w:eastAsiaTheme="minorEastAsia" w:hAnsi="Calibri"/>
          <w:color w:val="000000" w:themeColor="text1"/>
          <w:kern w:val="24"/>
        </w:rPr>
        <w:t xml:space="preserve"> </w:t>
      </w:r>
    </w:p>
    <w:p w14:paraId="7D1F38EE" w14:textId="77777777" w:rsidR="00342D61" w:rsidRPr="00342D61" w:rsidRDefault="00342D61" w:rsidP="00342D61">
      <w:pPr>
        <w:pStyle w:val="ListParagraph"/>
        <w:numPr>
          <w:ilvl w:val="1"/>
          <w:numId w:val="4"/>
        </w:numPr>
        <w:spacing w:after="0" w:line="216" w:lineRule="auto"/>
      </w:pPr>
      <w:r>
        <w:rPr>
          <w:rFonts w:eastAsiaTheme="minorEastAsia" w:hAnsi="Calibri"/>
          <w:color w:val="000000" w:themeColor="text1"/>
          <w:kern w:val="24"/>
        </w:rPr>
        <w:t>Show your portfolio value if the market falls by 15% in three months. Did the hedge work?</w:t>
      </w:r>
    </w:p>
    <w:p w14:paraId="31D80FDA" w14:textId="77777777" w:rsidR="00342D61" w:rsidRPr="00342D61" w:rsidRDefault="00342D61" w:rsidP="00342D61">
      <w:pPr>
        <w:pStyle w:val="ListParagraph"/>
        <w:spacing w:after="0" w:line="216" w:lineRule="auto"/>
      </w:pPr>
    </w:p>
    <w:p w14:paraId="48E4EEBE" w14:textId="77777777" w:rsidR="00342D61" w:rsidRDefault="00342D61" w:rsidP="00342D61">
      <w:pPr>
        <w:pStyle w:val="ListParagraph"/>
        <w:rPr>
          <w:rFonts w:eastAsiaTheme="minorEastAsia" w:hAnsi="Calibri"/>
          <w:color w:val="000000" w:themeColor="text1"/>
          <w:kern w:val="24"/>
        </w:rPr>
      </w:pPr>
    </w:p>
    <w:p w14:paraId="11A7D2FB" w14:textId="77777777" w:rsidR="00342D61" w:rsidRDefault="00342D61" w:rsidP="00342D61">
      <w:pPr>
        <w:pStyle w:val="ListParagraph"/>
        <w:rPr>
          <w:rFonts w:eastAsiaTheme="minorEastAsia" w:hAnsi="Calibri"/>
          <w:color w:val="000000" w:themeColor="text1"/>
          <w:kern w:val="24"/>
        </w:rPr>
      </w:pPr>
    </w:p>
    <w:p w14:paraId="6E55A67F" w14:textId="77777777" w:rsidR="00342D61" w:rsidRDefault="00342D61" w:rsidP="00342D61">
      <w:pPr>
        <w:pStyle w:val="ListParagraph"/>
        <w:rPr>
          <w:rFonts w:eastAsiaTheme="minorEastAsia" w:hAnsi="Calibri"/>
          <w:color w:val="000000" w:themeColor="text1"/>
          <w:kern w:val="24"/>
        </w:rPr>
      </w:pPr>
    </w:p>
    <w:p w14:paraId="66E142A1" w14:textId="77777777" w:rsidR="00342D61" w:rsidRDefault="00342D61" w:rsidP="00342D61">
      <w:pPr>
        <w:pStyle w:val="ListParagraph"/>
        <w:rPr>
          <w:rFonts w:eastAsiaTheme="minorEastAsia" w:hAnsi="Calibri"/>
          <w:color w:val="000000" w:themeColor="text1"/>
          <w:kern w:val="24"/>
        </w:rPr>
      </w:pPr>
    </w:p>
    <w:p w14:paraId="6AC61B4A" w14:textId="77777777" w:rsidR="00342D61" w:rsidRDefault="00342D61" w:rsidP="00342D61">
      <w:pPr>
        <w:pStyle w:val="ListParagraph"/>
        <w:rPr>
          <w:rFonts w:eastAsiaTheme="minorEastAsia" w:hAnsi="Calibri"/>
          <w:color w:val="000000" w:themeColor="text1"/>
          <w:kern w:val="24"/>
        </w:rPr>
      </w:pPr>
    </w:p>
    <w:p w14:paraId="4D11C8F0" w14:textId="77777777" w:rsidR="00342D61" w:rsidRDefault="00342D61" w:rsidP="00342D61">
      <w:pPr>
        <w:pStyle w:val="ListParagraph"/>
        <w:rPr>
          <w:rFonts w:eastAsiaTheme="minorEastAsia" w:hAnsi="Calibri"/>
          <w:color w:val="000000" w:themeColor="text1"/>
          <w:kern w:val="24"/>
        </w:rPr>
      </w:pPr>
    </w:p>
    <w:p w14:paraId="3E567E1F" w14:textId="77777777" w:rsidR="00342D61" w:rsidRDefault="00342D61" w:rsidP="00342D61">
      <w:pPr>
        <w:pStyle w:val="ListParagraph"/>
        <w:rPr>
          <w:rFonts w:eastAsiaTheme="minorEastAsia" w:hAnsi="Calibri"/>
          <w:color w:val="000000" w:themeColor="text1"/>
          <w:kern w:val="24"/>
        </w:rPr>
      </w:pPr>
    </w:p>
    <w:p w14:paraId="17314A6C" w14:textId="77777777" w:rsidR="00342D61" w:rsidRDefault="00342D61" w:rsidP="00342D61">
      <w:pPr>
        <w:pStyle w:val="ListParagraph"/>
        <w:rPr>
          <w:rFonts w:eastAsiaTheme="minorEastAsia" w:hAnsi="Calibri"/>
          <w:color w:val="000000" w:themeColor="text1"/>
          <w:kern w:val="24"/>
        </w:rPr>
      </w:pPr>
    </w:p>
    <w:p w14:paraId="5900DEEF" w14:textId="77777777" w:rsidR="00342D61" w:rsidRDefault="00342D61" w:rsidP="00342D61">
      <w:pPr>
        <w:pStyle w:val="ListParagraph"/>
        <w:rPr>
          <w:rFonts w:eastAsiaTheme="minorEastAsia" w:hAnsi="Calibri"/>
          <w:color w:val="000000" w:themeColor="text1"/>
          <w:kern w:val="24"/>
        </w:rPr>
      </w:pPr>
    </w:p>
    <w:p w14:paraId="11755E87" w14:textId="77777777" w:rsidR="00342D61" w:rsidRDefault="00342D61" w:rsidP="00342D61">
      <w:pPr>
        <w:pStyle w:val="ListParagraph"/>
        <w:rPr>
          <w:rFonts w:eastAsiaTheme="minorEastAsia" w:hAnsi="Calibri"/>
          <w:color w:val="000000" w:themeColor="text1"/>
          <w:kern w:val="24"/>
        </w:rPr>
      </w:pPr>
    </w:p>
    <w:p w14:paraId="5EB82381" w14:textId="77777777" w:rsidR="00342D61" w:rsidRDefault="00342D61" w:rsidP="00342D61">
      <w:pPr>
        <w:pStyle w:val="ListParagraph"/>
        <w:rPr>
          <w:rFonts w:eastAsiaTheme="minorEastAsia" w:hAnsi="Calibri"/>
          <w:color w:val="000000" w:themeColor="text1"/>
          <w:kern w:val="24"/>
        </w:rPr>
      </w:pPr>
    </w:p>
    <w:p w14:paraId="5936EA1F" w14:textId="77777777" w:rsidR="00342D61" w:rsidRDefault="00342D61" w:rsidP="00342D61">
      <w:pPr>
        <w:pStyle w:val="ListParagraph"/>
        <w:rPr>
          <w:rFonts w:eastAsiaTheme="minorEastAsia" w:hAnsi="Calibri"/>
          <w:color w:val="000000" w:themeColor="text1"/>
          <w:kern w:val="24"/>
        </w:rPr>
      </w:pPr>
    </w:p>
    <w:p w14:paraId="2AC0946F" w14:textId="77777777" w:rsidR="00342D61" w:rsidRDefault="00342D61" w:rsidP="00342D61">
      <w:pPr>
        <w:pStyle w:val="ListParagraph"/>
        <w:rPr>
          <w:rFonts w:eastAsiaTheme="minorEastAsia" w:hAnsi="Calibri"/>
          <w:color w:val="000000" w:themeColor="text1"/>
          <w:kern w:val="24"/>
        </w:rPr>
      </w:pPr>
    </w:p>
    <w:p w14:paraId="390B32C0" w14:textId="77777777" w:rsidR="00342D61" w:rsidRDefault="00342D61" w:rsidP="00342D61">
      <w:pPr>
        <w:pStyle w:val="ListParagraph"/>
        <w:rPr>
          <w:rFonts w:eastAsiaTheme="minorEastAsia" w:hAnsi="Calibri"/>
          <w:color w:val="000000" w:themeColor="text1"/>
          <w:kern w:val="24"/>
        </w:rPr>
      </w:pPr>
    </w:p>
    <w:p w14:paraId="7DA6D413" w14:textId="77777777" w:rsidR="00342D61" w:rsidRDefault="00342D61" w:rsidP="00342D61">
      <w:pPr>
        <w:pStyle w:val="ListParagraph"/>
        <w:rPr>
          <w:rFonts w:eastAsiaTheme="minorEastAsia" w:hAnsi="Calibri"/>
          <w:color w:val="000000" w:themeColor="text1"/>
          <w:kern w:val="24"/>
        </w:rPr>
      </w:pPr>
    </w:p>
    <w:p w14:paraId="0422E56D" w14:textId="77777777" w:rsidR="00342D61" w:rsidRDefault="00342D61" w:rsidP="00342D61">
      <w:pPr>
        <w:pStyle w:val="ListParagraph"/>
        <w:rPr>
          <w:rFonts w:eastAsiaTheme="minorEastAsia" w:hAnsi="Calibri"/>
          <w:color w:val="000000" w:themeColor="text1"/>
          <w:kern w:val="24"/>
        </w:rPr>
      </w:pPr>
    </w:p>
    <w:p w14:paraId="49C83846" w14:textId="77777777" w:rsidR="00342D61" w:rsidRDefault="00342D61" w:rsidP="00342D61">
      <w:pPr>
        <w:pStyle w:val="ListParagraph"/>
        <w:rPr>
          <w:rFonts w:eastAsiaTheme="minorEastAsia" w:hAnsi="Calibri"/>
          <w:color w:val="000000" w:themeColor="text1"/>
          <w:kern w:val="24"/>
        </w:rPr>
      </w:pPr>
    </w:p>
    <w:p w14:paraId="2123BFAE" w14:textId="77777777" w:rsidR="00342D61" w:rsidRPr="00342D61" w:rsidRDefault="00342D61" w:rsidP="00342D61">
      <w:pPr>
        <w:pStyle w:val="ListParagraph"/>
        <w:rPr>
          <w:rFonts w:eastAsiaTheme="minorEastAsia" w:hAnsi="Calibri"/>
          <w:color w:val="000000" w:themeColor="text1"/>
          <w:kern w:val="24"/>
        </w:rPr>
      </w:pPr>
    </w:p>
    <w:p w14:paraId="737D3F6A" w14:textId="77777777" w:rsidR="00342D61" w:rsidRPr="00342D61" w:rsidRDefault="00342D61" w:rsidP="00342D61">
      <w:pPr>
        <w:pStyle w:val="ListParagraph"/>
        <w:numPr>
          <w:ilvl w:val="0"/>
          <w:numId w:val="4"/>
        </w:numPr>
        <w:spacing w:after="0" w:line="216" w:lineRule="auto"/>
      </w:pPr>
      <w:r>
        <w:rPr>
          <w:rFonts w:eastAsiaTheme="minorEastAsia" w:hAnsi="Calibri"/>
          <w:color w:val="000000" w:themeColor="text1"/>
          <w:kern w:val="24"/>
        </w:rPr>
        <w:t>Assume you have a $5</w:t>
      </w:r>
      <w:r w:rsidRPr="00342D61">
        <w:rPr>
          <w:rFonts w:eastAsiaTheme="minorEastAsia" w:hAnsi="Calibri"/>
          <w:color w:val="000000" w:themeColor="text1"/>
          <w:kern w:val="24"/>
        </w:rPr>
        <w:t>00 million bond portfolio with a duration of 8. You want to protect your portfolio from rising rates by using futures on 10-year treasury bonds, which trade at 110 or 110% of par. Assume that these futures have a duration of 7. By convention, a contract r</w:t>
      </w:r>
      <w:r>
        <w:rPr>
          <w:rFonts w:eastAsiaTheme="minorEastAsia" w:hAnsi="Calibri"/>
          <w:color w:val="000000" w:themeColor="text1"/>
          <w:kern w:val="24"/>
        </w:rPr>
        <w:t>epresents $100,000 in par value. Use a three-month contract.</w:t>
      </w:r>
    </w:p>
    <w:p w14:paraId="26F6B11B" w14:textId="77777777" w:rsidR="00342D61" w:rsidRPr="00342D61" w:rsidRDefault="00342D61" w:rsidP="00342D61">
      <w:pPr>
        <w:pStyle w:val="ListParagraph"/>
        <w:numPr>
          <w:ilvl w:val="1"/>
          <w:numId w:val="4"/>
        </w:numPr>
        <w:spacing w:after="0" w:line="216" w:lineRule="auto"/>
      </w:pPr>
      <w:r w:rsidRPr="00342D61">
        <w:rPr>
          <w:rFonts w:eastAsiaTheme="minorEastAsia" w:hAnsi="Calibri"/>
          <w:color w:val="000000" w:themeColor="text1"/>
          <w:kern w:val="24"/>
        </w:rPr>
        <w:t xml:space="preserve">How many contracts </w:t>
      </w:r>
      <w:r>
        <w:rPr>
          <w:rFonts w:eastAsiaTheme="minorEastAsia" w:hAnsi="Calibri"/>
          <w:color w:val="000000" w:themeColor="text1"/>
          <w:kern w:val="24"/>
        </w:rPr>
        <w:t>should you</w:t>
      </w:r>
      <w:r w:rsidRPr="00342D61">
        <w:rPr>
          <w:rFonts w:eastAsiaTheme="minorEastAsia" w:hAnsi="Calibri"/>
          <w:color w:val="000000" w:themeColor="text1"/>
          <w:kern w:val="24"/>
        </w:rPr>
        <w:t xml:space="preserve"> buy?</w:t>
      </w:r>
    </w:p>
    <w:p w14:paraId="60F52C5A" w14:textId="77777777" w:rsidR="00342D61" w:rsidRPr="00342D61" w:rsidRDefault="00342D61" w:rsidP="00342D61">
      <w:pPr>
        <w:pStyle w:val="ListParagraph"/>
        <w:numPr>
          <w:ilvl w:val="1"/>
          <w:numId w:val="4"/>
        </w:numPr>
        <w:spacing w:after="0" w:line="216" w:lineRule="auto"/>
      </w:pPr>
      <w:r>
        <w:rPr>
          <w:rFonts w:eastAsiaTheme="minorEastAsia" w:hAnsi="Calibri"/>
          <w:color w:val="000000" w:themeColor="text1"/>
          <w:kern w:val="24"/>
        </w:rPr>
        <w:t>Show the portfolio value if rates rise by 2 percentage points in the next three months. Did your hedge work?</w:t>
      </w:r>
    </w:p>
    <w:p w14:paraId="38B366D7" w14:textId="77777777" w:rsidR="003445F6" w:rsidRPr="003445F6" w:rsidRDefault="003445F6" w:rsidP="003445F6">
      <w:pPr>
        <w:spacing w:after="0" w:line="216" w:lineRule="auto"/>
        <w:ind w:left="360"/>
      </w:pPr>
    </w:p>
    <w:p w14:paraId="557D2065" w14:textId="77777777" w:rsidR="003445F6" w:rsidRDefault="003445F6" w:rsidP="00512166">
      <w:pPr>
        <w:pStyle w:val="NormalWeb"/>
        <w:spacing w:before="200" w:beforeAutospacing="0" w:after="0" w:afterAutospacing="0" w:line="216" w:lineRule="auto"/>
        <w:rPr>
          <w:rFonts w:eastAsiaTheme="minorEastAsia" w:hAnsi="Calibri"/>
          <w:iCs/>
          <w:color w:val="000000" w:themeColor="text1"/>
          <w:kern w:val="24"/>
        </w:rPr>
      </w:pPr>
    </w:p>
    <w:p w14:paraId="3C5097CF" w14:textId="77777777" w:rsidR="00D55B57" w:rsidRPr="00512166" w:rsidRDefault="00D55B57" w:rsidP="00512166">
      <w:pPr>
        <w:pStyle w:val="NormalWeb"/>
        <w:spacing w:before="200" w:beforeAutospacing="0" w:after="0" w:afterAutospacing="0" w:line="216" w:lineRule="auto"/>
      </w:pPr>
    </w:p>
    <w:sectPr w:rsidR="00D55B57" w:rsidRPr="005121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0C2203"/>
    <w:multiLevelType w:val="hybridMultilevel"/>
    <w:tmpl w:val="19CC1E24"/>
    <w:lvl w:ilvl="0" w:tplc="9724AF76">
      <w:start w:val="1"/>
      <w:numFmt w:val="bullet"/>
      <w:lvlText w:val="•"/>
      <w:lvlJc w:val="left"/>
      <w:pPr>
        <w:tabs>
          <w:tab w:val="num" w:pos="720"/>
        </w:tabs>
        <w:ind w:left="720" w:hanging="360"/>
      </w:pPr>
      <w:rPr>
        <w:rFonts w:ascii="Arial" w:hAnsi="Arial" w:hint="default"/>
      </w:rPr>
    </w:lvl>
    <w:lvl w:ilvl="1" w:tplc="C8A01F3E">
      <w:start w:val="1"/>
      <w:numFmt w:val="bullet"/>
      <w:lvlText w:val="•"/>
      <w:lvlJc w:val="left"/>
      <w:pPr>
        <w:tabs>
          <w:tab w:val="num" w:pos="1440"/>
        </w:tabs>
        <w:ind w:left="1440" w:hanging="360"/>
      </w:pPr>
      <w:rPr>
        <w:rFonts w:ascii="Arial" w:hAnsi="Arial" w:hint="default"/>
      </w:rPr>
    </w:lvl>
    <w:lvl w:ilvl="2" w:tplc="17380D38" w:tentative="1">
      <w:start w:val="1"/>
      <w:numFmt w:val="bullet"/>
      <w:lvlText w:val="•"/>
      <w:lvlJc w:val="left"/>
      <w:pPr>
        <w:tabs>
          <w:tab w:val="num" w:pos="2160"/>
        </w:tabs>
        <w:ind w:left="2160" w:hanging="360"/>
      </w:pPr>
      <w:rPr>
        <w:rFonts w:ascii="Arial" w:hAnsi="Arial" w:hint="default"/>
      </w:rPr>
    </w:lvl>
    <w:lvl w:ilvl="3" w:tplc="9AA42992" w:tentative="1">
      <w:start w:val="1"/>
      <w:numFmt w:val="bullet"/>
      <w:lvlText w:val="•"/>
      <w:lvlJc w:val="left"/>
      <w:pPr>
        <w:tabs>
          <w:tab w:val="num" w:pos="2880"/>
        </w:tabs>
        <w:ind w:left="2880" w:hanging="360"/>
      </w:pPr>
      <w:rPr>
        <w:rFonts w:ascii="Arial" w:hAnsi="Arial" w:hint="default"/>
      </w:rPr>
    </w:lvl>
    <w:lvl w:ilvl="4" w:tplc="40D6B548" w:tentative="1">
      <w:start w:val="1"/>
      <w:numFmt w:val="bullet"/>
      <w:lvlText w:val="•"/>
      <w:lvlJc w:val="left"/>
      <w:pPr>
        <w:tabs>
          <w:tab w:val="num" w:pos="3600"/>
        </w:tabs>
        <w:ind w:left="3600" w:hanging="360"/>
      </w:pPr>
      <w:rPr>
        <w:rFonts w:ascii="Arial" w:hAnsi="Arial" w:hint="default"/>
      </w:rPr>
    </w:lvl>
    <w:lvl w:ilvl="5" w:tplc="2DB867B0" w:tentative="1">
      <w:start w:val="1"/>
      <w:numFmt w:val="bullet"/>
      <w:lvlText w:val="•"/>
      <w:lvlJc w:val="left"/>
      <w:pPr>
        <w:tabs>
          <w:tab w:val="num" w:pos="4320"/>
        </w:tabs>
        <w:ind w:left="4320" w:hanging="360"/>
      </w:pPr>
      <w:rPr>
        <w:rFonts w:ascii="Arial" w:hAnsi="Arial" w:hint="default"/>
      </w:rPr>
    </w:lvl>
    <w:lvl w:ilvl="6" w:tplc="64D6FE3C" w:tentative="1">
      <w:start w:val="1"/>
      <w:numFmt w:val="bullet"/>
      <w:lvlText w:val="•"/>
      <w:lvlJc w:val="left"/>
      <w:pPr>
        <w:tabs>
          <w:tab w:val="num" w:pos="5040"/>
        </w:tabs>
        <w:ind w:left="5040" w:hanging="360"/>
      </w:pPr>
      <w:rPr>
        <w:rFonts w:ascii="Arial" w:hAnsi="Arial" w:hint="default"/>
      </w:rPr>
    </w:lvl>
    <w:lvl w:ilvl="7" w:tplc="EFAC3B40" w:tentative="1">
      <w:start w:val="1"/>
      <w:numFmt w:val="bullet"/>
      <w:lvlText w:val="•"/>
      <w:lvlJc w:val="left"/>
      <w:pPr>
        <w:tabs>
          <w:tab w:val="num" w:pos="5760"/>
        </w:tabs>
        <w:ind w:left="5760" w:hanging="360"/>
      </w:pPr>
      <w:rPr>
        <w:rFonts w:ascii="Arial" w:hAnsi="Arial" w:hint="default"/>
      </w:rPr>
    </w:lvl>
    <w:lvl w:ilvl="8" w:tplc="6772FF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61CF0844"/>
    <w:multiLevelType w:val="hybridMultilevel"/>
    <w:tmpl w:val="7D9E997C"/>
    <w:lvl w:ilvl="0" w:tplc="5EDEEF22">
      <w:start w:val="1"/>
      <w:numFmt w:val="decimal"/>
      <w:lvlText w:val="%1."/>
      <w:lvlJc w:val="left"/>
      <w:pPr>
        <w:ind w:left="720" w:hanging="360"/>
      </w:pPr>
      <w:rPr>
        <w:rFonts w:asciiTheme="minorHAnsi" w:eastAsiaTheme="minorEastAsia" w:hAnsi="Calibri" w:cstheme="minorBidi"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F27130"/>
    <w:multiLevelType w:val="hybridMultilevel"/>
    <w:tmpl w:val="D12ADC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DA7219"/>
    <w:multiLevelType w:val="hybridMultilevel"/>
    <w:tmpl w:val="7AC8AB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546"/>
    <w:rsid w:val="000D6B8F"/>
    <w:rsid w:val="001D04C9"/>
    <w:rsid w:val="00203225"/>
    <w:rsid w:val="00342D61"/>
    <w:rsid w:val="003445F6"/>
    <w:rsid w:val="004218F3"/>
    <w:rsid w:val="00512166"/>
    <w:rsid w:val="00851FBC"/>
    <w:rsid w:val="00A274B2"/>
    <w:rsid w:val="00AA390A"/>
    <w:rsid w:val="00B9628A"/>
    <w:rsid w:val="00C53E1B"/>
    <w:rsid w:val="00C57057"/>
    <w:rsid w:val="00C70546"/>
    <w:rsid w:val="00C82C1D"/>
    <w:rsid w:val="00D55B57"/>
    <w:rsid w:val="00F37CB4"/>
    <w:rsid w:val="00F50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01051"/>
  <w15:chartTrackingRefBased/>
  <w15:docId w15:val="{6B4C8E3C-06A5-482F-9E6E-AFAE4681F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0546"/>
    <w:pPr>
      <w:ind w:left="720"/>
      <w:contextualSpacing/>
    </w:pPr>
  </w:style>
  <w:style w:type="paragraph" w:styleId="NormalWeb">
    <w:name w:val="Normal (Web)"/>
    <w:basedOn w:val="Normal"/>
    <w:uiPriority w:val="99"/>
    <w:unhideWhenUsed/>
    <w:rsid w:val="00C82C1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3735669">
      <w:bodyDiv w:val="1"/>
      <w:marLeft w:val="0"/>
      <w:marRight w:val="0"/>
      <w:marTop w:val="0"/>
      <w:marBottom w:val="0"/>
      <w:divBdr>
        <w:top w:val="none" w:sz="0" w:space="0" w:color="auto"/>
        <w:left w:val="none" w:sz="0" w:space="0" w:color="auto"/>
        <w:bottom w:val="none" w:sz="0" w:space="0" w:color="auto"/>
        <w:right w:val="none" w:sz="0" w:space="0" w:color="auto"/>
      </w:divBdr>
    </w:div>
    <w:div w:id="845703801">
      <w:bodyDiv w:val="1"/>
      <w:marLeft w:val="0"/>
      <w:marRight w:val="0"/>
      <w:marTop w:val="0"/>
      <w:marBottom w:val="0"/>
      <w:divBdr>
        <w:top w:val="none" w:sz="0" w:space="0" w:color="auto"/>
        <w:left w:val="none" w:sz="0" w:space="0" w:color="auto"/>
        <w:bottom w:val="none" w:sz="0" w:space="0" w:color="auto"/>
        <w:right w:val="none" w:sz="0" w:space="0" w:color="auto"/>
      </w:divBdr>
    </w:div>
    <w:div w:id="888150282">
      <w:bodyDiv w:val="1"/>
      <w:marLeft w:val="0"/>
      <w:marRight w:val="0"/>
      <w:marTop w:val="0"/>
      <w:marBottom w:val="0"/>
      <w:divBdr>
        <w:top w:val="none" w:sz="0" w:space="0" w:color="auto"/>
        <w:left w:val="none" w:sz="0" w:space="0" w:color="auto"/>
        <w:bottom w:val="none" w:sz="0" w:space="0" w:color="auto"/>
        <w:right w:val="none" w:sz="0" w:space="0" w:color="auto"/>
      </w:divBdr>
    </w:div>
    <w:div w:id="1188371741">
      <w:bodyDiv w:val="1"/>
      <w:marLeft w:val="0"/>
      <w:marRight w:val="0"/>
      <w:marTop w:val="0"/>
      <w:marBottom w:val="0"/>
      <w:divBdr>
        <w:top w:val="none" w:sz="0" w:space="0" w:color="auto"/>
        <w:left w:val="none" w:sz="0" w:space="0" w:color="auto"/>
        <w:bottom w:val="none" w:sz="0" w:space="0" w:color="auto"/>
        <w:right w:val="none" w:sz="0" w:space="0" w:color="auto"/>
      </w:divBdr>
    </w:div>
    <w:div w:id="1917547511">
      <w:bodyDiv w:val="1"/>
      <w:marLeft w:val="0"/>
      <w:marRight w:val="0"/>
      <w:marTop w:val="0"/>
      <w:marBottom w:val="0"/>
      <w:divBdr>
        <w:top w:val="none" w:sz="0" w:space="0" w:color="auto"/>
        <w:left w:val="none" w:sz="0" w:space="0" w:color="auto"/>
        <w:bottom w:val="none" w:sz="0" w:space="0" w:color="auto"/>
        <w:right w:val="none" w:sz="0" w:space="0" w:color="auto"/>
      </w:divBdr>
      <w:divsChild>
        <w:div w:id="896936089">
          <w:marLeft w:val="1080"/>
          <w:marRight w:val="0"/>
          <w:marTop w:val="100"/>
          <w:marBottom w:val="0"/>
          <w:divBdr>
            <w:top w:val="none" w:sz="0" w:space="0" w:color="auto"/>
            <w:left w:val="none" w:sz="0" w:space="0" w:color="auto"/>
            <w:bottom w:val="none" w:sz="0" w:space="0" w:color="auto"/>
            <w:right w:val="none" w:sz="0" w:space="0" w:color="auto"/>
          </w:divBdr>
        </w:div>
        <w:div w:id="203181053">
          <w:marLeft w:val="1080"/>
          <w:marRight w:val="0"/>
          <w:marTop w:val="100"/>
          <w:marBottom w:val="0"/>
          <w:divBdr>
            <w:top w:val="none" w:sz="0" w:space="0" w:color="auto"/>
            <w:left w:val="none" w:sz="0" w:space="0" w:color="auto"/>
            <w:bottom w:val="none" w:sz="0" w:space="0" w:color="auto"/>
            <w:right w:val="none" w:sz="0" w:space="0" w:color="auto"/>
          </w:divBdr>
        </w:div>
        <w:div w:id="998071582">
          <w:marLeft w:val="1080"/>
          <w:marRight w:val="0"/>
          <w:marTop w:val="100"/>
          <w:marBottom w:val="0"/>
          <w:divBdr>
            <w:top w:val="none" w:sz="0" w:space="0" w:color="auto"/>
            <w:left w:val="none" w:sz="0" w:space="0" w:color="auto"/>
            <w:bottom w:val="none" w:sz="0" w:space="0" w:color="auto"/>
            <w:right w:val="none" w:sz="0" w:space="0" w:color="auto"/>
          </w:divBdr>
        </w:div>
      </w:divsChild>
    </w:div>
    <w:div w:id="192652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986</Words>
  <Characters>5625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Metropolitan State University of Denver</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Schor, Adam</dc:creator>
  <cp:keywords/>
  <dc:description/>
  <cp:lastModifiedBy>janetrharris harris</cp:lastModifiedBy>
  <cp:revision>2</cp:revision>
  <dcterms:created xsi:type="dcterms:W3CDTF">2018-11-09T15:42:00Z</dcterms:created>
  <dcterms:modified xsi:type="dcterms:W3CDTF">2018-11-09T15:42:00Z</dcterms:modified>
</cp:coreProperties>
</file>